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B" w:rsidRPr="005020E1" w:rsidRDefault="0067232B" w:rsidP="0067232B">
      <w:pPr>
        <w:jc w:val="center"/>
        <w:rPr>
          <w:rFonts w:ascii="Times New Roman" w:eastAsia="Times New Roman" w:hAnsi="Times New Roman" w:cs="Times New Roman"/>
          <w:bCs/>
          <w:i/>
          <w:iCs/>
          <w:color w:val="000000" w:themeColor="text1"/>
          <w:sz w:val="28"/>
          <w:szCs w:val="28"/>
          <w:lang w:val="vi-VN"/>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CB1A640" wp14:editId="1643AD8F">
                <wp:simplePos x="0" y="0"/>
                <wp:positionH relativeFrom="column">
                  <wp:posOffset>2234565</wp:posOffset>
                </wp:positionH>
                <wp:positionV relativeFrom="paragraph">
                  <wp:posOffset>1146810</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EF681E">
        <w:rPr>
          <w:rFonts w:ascii="Times New Roman" w:eastAsia="Times New Roman" w:hAnsi="Times New Roman" w:cs="Times New Roman"/>
          <w:b/>
          <w:bCs/>
          <w:color w:val="000000" w:themeColor="text1"/>
          <w:sz w:val="28"/>
          <w:szCs w:val="28"/>
        </w:rPr>
        <w:t xml:space="preserve"> V</w:t>
      </w:r>
      <w:r w:rsidR="00EF681E" w:rsidRPr="00EF681E">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TỈNH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783BD5">
        <w:rPr>
          <w:rFonts w:ascii="Times New Roman" w:eastAsia="Times New Roman" w:hAnsi="Times New Roman" w:cs="Times New Roman"/>
          <w:bCs/>
          <w:i/>
          <w:iCs/>
          <w:color w:val="000000" w:themeColor="text1"/>
          <w:sz w:val="28"/>
          <w:szCs w:val="28"/>
        </w:rPr>
        <w:t xml:space="preserve"> 11</w:t>
      </w:r>
      <w:r w:rsidR="00D35E89">
        <w:rPr>
          <w:rFonts w:ascii="Times New Roman" w:eastAsia="Times New Roman" w:hAnsi="Times New Roman" w:cs="Times New Roman"/>
          <w:bCs/>
          <w:i/>
          <w:iCs/>
          <w:color w:val="000000" w:themeColor="text1"/>
          <w:sz w:val="28"/>
          <w:szCs w:val="28"/>
        </w:rPr>
        <w:t>50</w:t>
      </w:r>
      <w:r w:rsidR="00783BD5">
        <w:rPr>
          <w:rFonts w:ascii="Times New Roman" w:eastAsia="Times New Roman" w:hAnsi="Times New Roman" w:cs="Times New Roman"/>
          <w:bCs/>
          <w:i/>
          <w:iCs/>
          <w:color w:val="000000" w:themeColor="text1"/>
          <w:sz w:val="28"/>
          <w:szCs w:val="28"/>
        </w:rPr>
        <w:t xml:space="preserve"> /</w:t>
      </w:r>
      <w:r w:rsidRPr="005020E1">
        <w:rPr>
          <w:rFonts w:ascii="Times New Roman" w:eastAsia="Times New Roman" w:hAnsi="Times New Roman" w:cs="Times New Roman"/>
          <w:bCs/>
          <w:i/>
          <w:iCs/>
          <w:color w:val="000000" w:themeColor="text1"/>
          <w:sz w:val="28"/>
          <w:szCs w:val="28"/>
        </w:rPr>
        <w:t>QĐ-UBND ngày</w:t>
      </w:r>
      <w:r w:rsidR="00783BD5">
        <w:rPr>
          <w:rFonts w:ascii="Times New Roman" w:eastAsia="Times New Roman" w:hAnsi="Times New Roman" w:cs="Times New Roman"/>
          <w:bCs/>
          <w:i/>
          <w:iCs/>
          <w:color w:val="000000" w:themeColor="text1"/>
          <w:sz w:val="28"/>
          <w:szCs w:val="28"/>
        </w:rPr>
        <w:t xml:space="preserve"> </w:t>
      </w:r>
      <w:r w:rsidR="00D35E89">
        <w:rPr>
          <w:rFonts w:ascii="Times New Roman" w:eastAsia="Times New Roman" w:hAnsi="Times New Roman" w:cs="Times New Roman"/>
          <w:bCs/>
          <w:i/>
          <w:iCs/>
          <w:color w:val="000000" w:themeColor="text1"/>
          <w:sz w:val="28"/>
          <w:szCs w:val="28"/>
        </w:rPr>
        <w:t>11</w:t>
      </w:r>
      <w:r w:rsidR="00783BD5">
        <w:rPr>
          <w:rFonts w:ascii="Times New Roman" w:eastAsia="Times New Roman" w:hAnsi="Times New Roman" w:cs="Times New Roman"/>
          <w:bCs/>
          <w:i/>
          <w:iCs/>
          <w:color w:val="000000" w:themeColor="text1"/>
          <w:sz w:val="28"/>
          <w:szCs w:val="28"/>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356" w:type="dxa"/>
        <w:tblInd w:w="108" w:type="dxa"/>
        <w:tblLayout w:type="fixed"/>
        <w:tblLook w:val="04A0" w:firstRow="1" w:lastRow="0" w:firstColumn="1" w:lastColumn="0" w:noHBand="0" w:noVBand="1"/>
      </w:tblPr>
      <w:tblGrid>
        <w:gridCol w:w="993"/>
        <w:gridCol w:w="6378"/>
        <w:gridCol w:w="993"/>
        <w:gridCol w:w="992"/>
      </w:tblGrid>
      <w:tr w:rsidR="009627B0" w:rsidRPr="005020E1" w:rsidTr="007C73DD">
        <w:tc>
          <w:tcPr>
            <w:tcW w:w="993" w:type="dxa"/>
            <w:vAlign w:val="center"/>
          </w:tcPr>
          <w:p w:rsidR="009627B0" w:rsidRPr="005020E1" w:rsidRDefault="009627B0" w:rsidP="00E9188C">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STT</w:t>
            </w:r>
          </w:p>
        </w:tc>
        <w:tc>
          <w:tcPr>
            <w:tcW w:w="6378"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Tên TTHC</w:t>
            </w:r>
          </w:p>
        </w:tc>
        <w:tc>
          <w:tcPr>
            <w:tcW w:w="993"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3</w:t>
            </w:r>
          </w:p>
        </w:tc>
        <w:tc>
          <w:tcPr>
            <w:tcW w:w="992"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4</w:t>
            </w:r>
          </w:p>
        </w:tc>
      </w:tr>
      <w:tr w:rsidR="009627B0" w:rsidRPr="005020E1" w:rsidTr="007C73DD">
        <w:tc>
          <w:tcPr>
            <w:tcW w:w="993" w:type="dxa"/>
            <w:vAlign w:val="center"/>
          </w:tcPr>
          <w:p w:rsidR="009627B0" w:rsidRPr="005020E1" w:rsidRDefault="009627B0" w:rsidP="00E9188C">
            <w:pPr>
              <w:ind w:left="454" w:hanging="284"/>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ỔNG</w:t>
            </w:r>
            <w:r>
              <w:rPr>
                <w:rFonts w:ascii="Times New Roman" w:hAnsi="Times New Roman" w:cs="Times New Roman"/>
                <w:b/>
                <w:color w:val="000000" w:themeColor="text1"/>
                <w:sz w:val="26"/>
                <w:szCs w:val="26"/>
                <w:lang w:val="vi-VN"/>
              </w:rPr>
              <w:t xml:space="preserve"> S</w:t>
            </w:r>
            <w:r w:rsidRPr="00DF1D94">
              <w:rPr>
                <w:rFonts w:ascii="Times New Roman" w:hAnsi="Times New Roman" w:cs="Times New Roman"/>
                <w:b/>
                <w:color w:val="000000" w:themeColor="text1"/>
                <w:sz w:val="26"/>
                <w:szCs w:val="26"/>
                <w:lang w:val="vi-VN"/>
              </w:rPr>
              <w:t>Ố</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w:t>
            </w:r>
            <w:r w:rsidR="00BA4EFA">
              <w:rPr>
                <w:rFonts w:ascii="Times New Roman" w:eastAsia="Times New Roman" w:hAnsi="Times New Roman" w:cs="Times New Roman"/>
                <w:b/>
                <w:color w:val="000000" w:themeColor="text1"/>
                <w:sz w:val="26"/>
                <w:szCs w:val="26"/>
              </w:rPr>
              <w:t>06</w:t>
            </w:r>
          </w:p>
        </w:tc>
        <w:tc>
          <w:tcPr>
            <w:tcW w:w="992"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52</w:t>
            </w:r>
            <w:r w:rsidR="00BA4EFA">
              <w:rPr>
                <w:rFonts w:ascii="Times New Roman" w:eastAsia="Times New Roman" w:hAnsi="Times New Roman" w:cs="Times New Roman"/>
                <w:b/>
                <w:color w:val="000000" w:themeColor="text1"/>
                <w:sz w:val="26"/>
                <w:szCs w:val="26"/>
              </w:rPr>
              <w:t>7</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ỷ</w:t>
            </w:r>
            <w:r>
              <w:rPr>
                <w:rFonts w:ascii="Times New Roman" w:hAnsi="Times New Roman" w:cs="Times New Roman"/>
                <w:b/>
                <w:color w:val="000000" w:themeColor="text1"/>
                <w:sz w:val="26"/>
                <w:szCs w:val="26"/>
                <w:lang w:val="vi-VN"/>
              </w:rPr>
              <w:t xml:space="preserve"> l</w:t>
            </w:r>
            <w:r w:rsidRPr="00DF1D94">
              <w:rPr>
                <w:rFonts w:ascii="Times New Roman" w:hAnsi="Times New Roman" w:cs="Times New Roman"/>
                <w:b/>
                <w:color w:val="000000" w:themeColor="text1"/>
                <w:sz w:val="26"/>
                <w:szCs w:val="26"/>
                <w:lang w:val="vi-VN"/>
              </w:rPr>
              <w:t>ệ</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60.5%</w:t>
            </w:r>
          </w:p>
        </w:tc>
        <w:tc>
          <w:tcPr>
            <w:tcW w:w="992"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30.5%</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w:t>
            </w: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rPr>
              <w:t>SỞ CÔNG THƯƠNG (61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54</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9627B0" w:rsidRPr="005020E1" w:rsidTr="007C73DD">
        <w:tc>
          <w:tcPr>
            <w:tcW w:w="993" w:type="dxa"/>
            <w:vAlign w:val="center"/>
          </w:tcPr>
          <w:p w:rsidR="009627B0" w:rsidRPr="005020E1" w:rsidRDefault="009627B0" w:rsidP="00E9188C">
            <w:pPr>
              <w:pStyle w:val="ListParagraph"/>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khuyến mại đối với chương trình khuyến mại mang tính may rủi thực hiện trên địa bàn 1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bổ sung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quốc tế (16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16</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hàng 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kinh doanh đồng thời với giấy phép lập cơ </w:t>
            </w:r>
            <w:r w:rsidRPr="005020E1">
              <w:rPr>
                <w:rFonts w:ascii="Times New Roman" w:eastAsia="Times New Roman" w:hAnsi="Times New Roman" w:cs="Times New Roman"/>
                <w:color w:val="000000" w:themeColor="text1"/>
                <w:sz w:val="26"/>
                <w:szCs w:val="26"/>
              </w:rPr>
              <w:lastRenderedPageBreak/>
              <w:t>sở bán lẻ được quy định tại điều 20 nghị định số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thứ nhất, cơ sở bán lẻ ngoài cơ sở bán lẻ thứ nhất thuộc trường hợp không</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color w:val="000000" w:themeColor="text1"/>
                <w:sz w:val="26"/>
                <w:szCs w:val="26"/>
              </w:rPr>
              <w:t>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ngoài cơ sở bán lẻ thứ nhất thuộc trường hợp 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không nằm trong Trung tâm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cho phép cơ sở bán lẻ được tiếp tục hoạt động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Lưu thông hàng hóa (02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kê khai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đăng ký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cạnh tranh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hội nghị, hội thảo, đào tạo về bán hàng đa cấp.</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hợp đồng theo mẫu, điều kiện giao dịch chung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kinh doanh khí (24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đủ điều kiện thương nhân kinh </w:t>
            </w:r>
            <w:r w:rsidRPr="005020E1">
              <w:rPr>
                <w:rFonts w:ascii="Times New Roman" w:eastAsia="Times New Roman" w:hAnsi="Times New Roman" w:cs="Times New Roman"/>
                <w:color w:val="000000" w:themeColor="text1"/>
                <w:sz w:val="26"/>
                <w:szCs w:val="26"/>
              </w:rPr>
              <w:lastRenderedPageBreak/>
              <w:t>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biên giới (01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thương nhân hoạt động thương mại biên giới Việt Nam - Lào</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sửa đổi, bổ sung nội dung chương trình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điện lực (05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 trường hợp thẻ bị mất hoặc bị hỏng thẻ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sửa đổi, bổ sung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w:t>
            </w: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DU LỊCH (26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(06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thể thao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vui chơi, giải trí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chăm sóc sức khỏe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mua sắm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ăn uống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 cơ sở lưu trú du lịch: hạng 1-3 sao đối với cơ sở lưu trú du lịch (khách sạn, biệt thự du lịch, căn hộ du lịch, tàu thủy lưu trú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Lữ hành (18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18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chấm dứt hoạt động kinh doanh dịch vụ lữ hành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giải thể</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phá sản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tại Việt Nam của doanh nghiệp kinh doanh dịch vụ lữ hành </w:t>
            </w:r>
            <w:r w:rsidRPr="005020E1">
              <w:rPr>
                <w:rFonts w:ascii="Times New Roman" w:eastAsia="Times New Roman" w:hAnsi="Times New Roman" w:cs="Times New Roman"/>
                <w:color w:val="000000" w:themeColor="text1"/>
                <w:sz w:val="26"/>
                <w:szCs w:val="26"/>
              </w:rPr>
              <w:lastRenderedPageBreak/>
              <w:t>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tại điểm</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khóa cập nhật kiến thức cho hướng dẫn viên du lịch nội địa và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thẻ hướng dẫn viên du lịch quốc tế,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hướng dẫn viên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điểm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Khu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7C73DD">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III.</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GIÁO DỤC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38</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shd w:val="clear" w:color="auto" w:fill="FFFFFF"/>
              </w:rPr>
              <w:t>Lĩnh vực Giáo dục và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nghề nghiệp trở lại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bổ sung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học bổng và hỗ trợ kinh phí mua phương tiện, đồ dùng học tập dùng riêng cho người khuyết tật học tại các cơ sở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dân tộc nội trú có cấp học cao nhất là trung học phổ thônghoạt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trường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được kinh doanh dịch vụ tư vấn du học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trung tâm ngoại ngữ, tin học (Theo đề nghị của cá nhân, tổ chức,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cho phép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Xếp hạng trung tâm giáo dục thường xuyên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Kinh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huyện đạt chuẩn phổ cập giáo dục, xóa mù chữ</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giảm học phí và hỗ trợ chi phí học tập cho học sinh, sinh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việc dạy và học bằng tiếng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thiểu số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Xin học lại trường khác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trung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Tiểu học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của Văn phòng đại diện giáo dục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phân hiệu trường trung cấp sư phạm (theo đề nghị của tổ chức, cá nhân đề nghị thành lập phân hiệu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phổ thông dân tộc nội trú (Theo yêu cầu của tổ chức, cá nhân đề nghị thành lập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Giải thể trường trung cấp sư phạm (theo đề nghị của tổ </w:t>
            </w:r>
            <w:r w:rsidRPr="005020E1">
              <w:rPr>
                <w:rFonts w:ascii="Times New Roman" w:eastAsia="Times New Roman" w:hAnsi="Times New Roman" w:cs="Times New Roman"/>
                <w:color w:val="000000" w:themeColor="text1"/>
                <w:sz w:val="26"/>
                <w:szCs w:val="26"/>
              </w:rPr>
              <w:lastRenderedPageBreak/>
              <w:t>chức, cá nhân đề nghị thành lập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(theo đề nghị của cá nhân, tổ chức thành lập trường phổ thông trung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cấp sư phạm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phân hiệu trường trung cấp sư phạm hoặc cho phép thành lập phân hiệu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cấp sư phạm công lập, cho phép thành lập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trung học công lập hoặc cho phép thành lập trường phổ thông trung học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mầm non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tiểu học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mầm non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 hoạt động không vì lợi nhuận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 không vì lợi nhuận</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học phổ thông chuyên công lập hoặc cho phép thành lâp trường trung học phổ thông chuyên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IV.</w:t>
            </w:r>
          </w:p>
        </w:tc>
        <w:tc>
          <w:tcPr>
            <w:tcW w:w="6378" w:type="dxa"/>
            <w:vAlign w:val="center"/>
          </w:tcPr>
          <w:p w:rsidR="009627B0" w:rsidRPr="005020E1" w:rsidRDefault="009627B0" w:rsidP="009F5EF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GIAO THÔNG VẬN TẢI (4</w:t>
            </w:r>
            <w:r w:rsidR="009F5EF3">
              <w:rPr>
                <w:rFonts w:ascii="Times New Roman" w:eastAsia="Times New Roman" w:hAnsi="Times New Roman" w:cs="Times New Roman"/>
                <w:b/>
                <w:bCs/>
                <w:color w:val="000000" w:themeColor="text1"/>
                <w:sz w:val="26"/>
                <w:szCs w:val="26"/>
              </w:rPr>
              <w:t>8</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9627B0" w:rsidRPr="005020E1" w:rsidRDefault="009627B0" w:rsidP="009F5EF3">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2</w:t>
            </w:r>
            <w:r w:rsidR="009F5EF3">
              <w:rPr>
                <w:rFonts w:ascii="Times New Roman" w:eastAsia="Times New Roman" w:hAnsi="Times New Roman" w:cs="Times New Roman"/>
                <w:b/>
                <w:color w:val="000000" w:themeColor="text1"/>
                <w:sz w:val="26"/>
                <w:szCs w:val="26"/>
              </w:rPr>
              <w:t>8</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(21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21 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đăng ký, biển số xe máy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Sang tên chủ sở hữu xe máy chuyên dùng trong cùng một tỉnh, thành phố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liên vận Lào-Việt và thời gian lưu hành tại Việt Nam cho phương tiện của Lào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cấp phép thi công xây dựng công trình đường bộ trong phạm vi đất dành cho đường bộ đối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đấu nối tạm thời có thời hạn vào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nút giao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Thỏa thuận xây dựng điểm đấu nối với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chấp thuận xây dựng công trình thiết yếu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lưu hành xe quá tải trọng, xe quá khổ giới hạn, xe bánh xích, xe vận chuyển hàng siêu trường, siêu trọng trên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minh GPLX (Đối với trường hợp đổi, cấp lại, nâng hạng GPLX không trực tiếp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Giao thông vận tải cấp (Kể cả đổi GPLX do ngành Công an cấp trước ngày 01/8/1995)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quân sự do Bộ quốc phòng cấp cho quân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Công an cấp sau ngày 31/7/1995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đối với GPLX (hoặc bằng lái xe) của  nước ngoài cấp cho người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(hoặc bằng lái xe) của nước ngoài cấp cho người nước ngoài (kể cả người nước ngoài gốc Việt) cư trú, làm việc, học tập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xe tập lái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giáo viên dạy thực hành lái xe ô tô</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thủy nội địa (07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Xóa đăng ký phương tiện hoạt động vui chơi, giải trí dưới nước </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Xoá đăng ký phương tiện thủy nội địa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đóng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lần đầu, định kỳ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thường xuyên, đột xuất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chủ trương xây dựng bến thủy nội địa và bến khách ngang sông thuộc phạm vi địa giới hành chính của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(20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xe không tăng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thế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Giảm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Ngừng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đổi, cấp lại biển hiệu xe ô tô vận chuyển khách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hợp đồng</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buýt</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công-ten- nơ</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nội bộ</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taxi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đầu kéo</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trung chuyển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 - Lào đối với phương tiện vận tải thương mại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mại-Là xe công vụ</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 Là xe cá nhân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mới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7C73DD" w:rsidP="007C73DD">
            <w:pPr>
              <w:ind w:left="454" w:hanging="284"/>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9627B0" w:rsidRPr="005020E1">
              <w:rPr>
                <w:rFonts w:ascii="Times New Roman" w:hAnsi="Times New Roman" w:cs="Times New Roman"/>
                <w:b/>
                <w:color w:val="000000" w:themeColor="text1"/>
                <w:sz w:val="26"/>
                <w:szCs w:val="26"/>
              </w:rPr>
              <w:t>V.</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KẾ HOẠCH ĐẦU TƯ (157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87</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70</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công ty TNHH một thành viên do UBND tỉnh quyết định thành lập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công ty TNHH một thành viên do UBND tỉnh 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Chia, tách công ty TNHH một thành viên do UBND tỉnh </w:t>
            </w:r>
            <w:r w:rsidRPr="005020E1">
              <w:rPr>
                <w:rFonts w:ascii="Times New Roman" w:eastAsia="Times New Roman" w:hAnsi="Times New Roman" w:cs="Times New Roman"/>
                <w:color w:val="000000" w:themeColor="text1"/>
                <w:sz w:val="26"/>
                <w:szCs w:val="26"/>
              </w:rPr>
              <w:lastRenderedPageBreak/>
              <w:t>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kinh doanh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doanh nghiệp xã hội (08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chấm dứt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khai hoạt động của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bản sao Báo cáo đánh giá tác động xã hội và Văn bản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cơ sở bảo trợ xã hội, quỹ xã hội, quỹ từ thiện thành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tại Việt Nam (29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29</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Quyết định chủ trương đầu tư của Ủy ban nhân dân cấp tỉnh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Thủ tướng Chính phủ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Quyết định chủ trương đầu tư của Quốc hội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quyết định chủ trương đầu tư của UBND tỉnh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Thủ tướng Chính phủ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không thuộc diện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của UBND </w:t>
            </w:r>
            <w:r w:rsidRPr="005020E1">
              <w:rPr>
                <w:rFonts w:ascii="Times New Roman" w:eastAsia="Times New Roman" w:hAnsi="Times New Roman" w:cs="Times New Roman"/>
                <w:i/>
                <w:iCs/>
                <w:color w:val="000000" w:themeColor="text1"/>
                <w:sz w:val="26"/>
                <w:szCs w:val="26"/>
              </w:rPr>
              <w:t>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thuộc diện quyết định chủ trương đầu tư </w:t>
            </w:r>
            <w:r w:rsidRPr="005020E1">
              <w:rPr>
                <w:rFonts w:ascii="Times New Roman" w:eastAsia="Times New Roman" w:hAnsi="Times New Roman" w:cs="Times New Roman"/>
                <w:i/>
                <w:iCs/>
                <w:color w:val="000000" w:themeColor="text1"/>
                <w:sz w:val="26"/>
                <w:szCs w:val="26"/>
              </w:rPr>
              <w:t>của Quốc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GCN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hợp không điều chỉnh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Ủy ban nhân dân cấp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trong trường hợp chia, tách, hợp nhất, sáp nhập, chuyển đổi loại hình tổ chức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theo bản án, quyết định của tòa án, trọng tài.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về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Bảo đảm đầu tư trong trường hợp không được tiếp tục áp dụng ưu đãi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Góp vốn, mua cổ phần, phần vốn góp vào tổ chức kinh tế của nhà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đấu thầu (11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Lựa chọn nhà đầu tư hình thức đối tác công tư PPP và nhà đầu tư thực hiện dự án có sử dụng đất (08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đề xuất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Thẩm định báo cáo nghiên cứu tiền khả thi, quyết định chủ trương đầu tư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Thẩm định, phê duyệt báo cáo nghiên cứu khả thi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sơ tuyển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kiến nghị về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Đấu thầu, lựa chọn nhà thầu đối với các gói thầu thuộc dự án do UBND tỉnh là chủ đầu tư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Thẩm định, phê duyệt báo cáo nghiên cứu khả thi điều chỉnh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Thẩm định kết quả lựa chọn nhà thầu đối với các gói thầu thuộc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do UBND tỉnh là chủ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vốn hỗ trợ phát triển chính thức (ODA) và vốn vay ưu đãi của các nhà tài trợ nước ngoài và viện trợ phi Chính phủ nước ngoài (07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Nguồn viện trợ phi chính phủ nước ngoài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Tiếp nhận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viện trợ phi Chính phủ nước ngoài (PCPNN) thuộc thẩm quyền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Tiếp nhận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nguồn viện trợ phi Chính phủ nước ngoài (PCPNN) thuộc thẩm quyền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phê duyệt văn kiện dự án hỗ trợ kỹ thuật, phí dự án sử dụng nguồn vốn ODA viện trợ không hoàn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Vốn hỗ trợ phát triển chính thức (ODA) và vốn vay ưu đãi của các nhà tài trợ nước ngoài  (04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Lập, thẩm định, quyết định đầu tư chương trình,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đầu tư thuộc thẩm quyền của người đứng đầu cơ quan chủ quản.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Lập, thẩm định kế hoạch tổng thể thực hiện chương trình,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sử dụng vốn ODA, vốn vay ưu đãi, vốn đối ứng.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Lập, phê duyệt kế hoạch thực hiện chương trình, dự </w:t>
            </w:r>
            <w:proofErr w:type="gramStart"/>
            <w:r w:rsidRPr="005020E1">
              <w:rPr>
                <w:rFonts w:ascii="Times New Roman" w:eastAsia="Times New Roman" w:hAnsi="Times New Roman" w:cs="Times New Roman"/>
                <w:color w:val="000000" w:themeColor="text1"/>
                <w:sz w:val="26"/>
                <w:szCs w:val="26"/>
              </w:rPr>
              <w:t>án</w:t>
            </w:r>
            <w:proofErr w:type="gramEnd"/>
            <w:r w:rsidRPr="005020E1">
              <w:rPr>
                <w:rFonts w:ascii="Times New Roman" w:eastAsia="Times New Roman" w:hAnsi="Times New Roman" w:cs="Times New Roman"/>
                <w:color w:val="000000" w:themeColor="text1"/>
                <w:sz w:val="26"/>
                <w:szCs w:val="26"/>
              </w:rPr>
              <w:t xml:space="preserve"> sử dụng vốn ODA, vốn vay ưu đãi, vốn đối ứng hàng năm.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chuyên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vào nông nghiệp, nông thôn (01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Cam kết hỗ trợ vốn cho doanh nghiệp đầu tư vào nông nghiệp, nông thôn theo Nghị định số 57/2018/NĐ-CP ngày 17/4/2018 của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hỗ trợ doanh nghiệp nhỏ và vừa (12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Thành lập và hoạt động quỹ đầu tư khởi nghiệp sáng tạo (05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thành lập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tăng, giảm vốn góp của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gia hạn thời gian hoạt động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giải thể và kết quả giải thể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chuyển nhượng phần vốn góp của các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Thủ tục về đề nghị hỗ trợ tư vấn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hỗ trợ sử dụng dịch vụ tư vấn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vào mạng lưới tư vấn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tư vấn, hướng dẫn hồ sơ, thủ tục thành lập doanh nghiệp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3. Các nội dung hỗ trợ doanh nghiệp nhỏ và vừa  (04 TTHC)</w:t>
            </w:r>
          </w:p>
        </w:tc>
        <w:tc>
          <w:tcPr>
            <w:tcW w:w="993" w:type="dxa"/>
            <w:vAlign w:val="center"/>
          </w:tcPr>
          <w:p w:rsidR="009627B0" w:rsidRPr="005020E1" w:rsidRDefault="009627B0" w:rsidP="00E9188C">
            <w:pPr>
              <w:jc w:val="center"/>
              <w:rPr>
                <w:rFonts w:ascii="Times New Roman" w:eastAsia="Times New Roman" w:hAnsi="Times New Roman" w:cs="Times New Roman"/>
                <w:bCs/>
                <w:i/>
                <w:color w:val="000000" w:themeColor="text1"/>
                <w:sz w:val="26"/>
                <w:szCs w:val="26"/>
              </w:rPr>
            </w:pPr>
            <w:r w:rsidRPr="005020E1">
              <w:rPr>
                <w:rFonts w:ascii="Times New Roman" w:eastAsia="Times New Roman" w:hAnsi="Times New Roman" w:cs="Times New Roman"/>
                <w:bCs/>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nguồn nhân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chuyển đổi từ hộ kinh doanh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văn phòng làm việc đối với doanh nghiệp nhỏ và vừa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đào tạo, huấn luyện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xây dựng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 xây dựng công trình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không xây dựng (05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(60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60</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doanh nghiệp tư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hai thành viên trở lên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địa chỉ trụ sở chính của doanh nghiệp (đối với doanh nghiệp tư nhân, công ty TNHH, công ty cổ phần,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đổi tên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người đại diện theo pháp luật của công ty trách nhiệm hữu hạn,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vốn điều lệ, thay đổi tỷ lệ vốn góp (đối với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theo quyết định của cơ quan có thẩm quyền về sắp xếp, đổi mới doanh nghiệp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thừa kế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tặng cho toàn bộ phần vốn góp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doanh nghiệp tư nhân trong trường hợp bán, tặng cho doanh nghiệp, chủ doanh nghiệp chết, mất tích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doanh nghiệp thay thế nội dung đăng ký kinh doanh trong Giấy phép đầu tư, Giấy chứng nhận đầu tư hoặc các giấy tờ có giá trị pháp lý tương đương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bổ sung, thay đổi ngành, nghề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vốn đầu tư của chủ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của cổ đông sáng lập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cổ đông là nhà đầu tư nước ngoài trong công ty cổ phần chưa niêm yết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người quản lý doanh nghiệp, thông tin người đại diện theo uỷ quyền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nội dung đăng ký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 dụng, thay đổi, hủy mẫu con dấu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trong nước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Thông báo lập chi nhánh, văn phòng đại diện ở nước ngoài (đối với doanh nghiệp tư nhân, công ty TNHH, công ty cổ </w:t>
            </w:r>
            <w:r w:rsidRPr="005020E1">
              <w:rPr>
                <w:rFonts w:ascii="Times New Roman" w:eastAsia="Times New Roman" w:hAnsi="Times New Roman" w:cs="Times New Roman"/>
                <w:color w:val="000000" w:themeColor="text1"/>
                <w:sz w:val="26"/>
                <w:szCs w:val="26"/>
              </w:rPr>
              <w:lastRenderedPageBreak/>
              <w:t>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cập nhật thông tin cổ đông là cá nhân nước ngoài, người đại diện theo uỷ quyền của cổ đông là tổ chức nước ngoài (đối với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cho thuê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trách nhiệm hữu hạn thành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một thành viên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doanh nghiệp tư nhân thành công ty trách nhiệm hữu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Cập nhật bổ sung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chào bán cổ phần riêng lẻ của công ty cổ phần không phải là công ty cổ phần đại chúng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tạm ngừng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tiếp tục kinh doanh trước thời hạn đã thông báo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 trong trường hợp bị thu hồi Giấy chứng nhận đăng ký doanh nghiệp hoặc theo quyết định của Tòa 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chi nhánh, văn phòng đại diện, địa điểm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của Hợp tác xã  (15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10</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chia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tách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hợp nhất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sáp nhập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tự nguyện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góp vốn, mua cổ phần, thành lập doanh nghiệp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liên hiệp hợp tác xã,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KHOA HỌC VÀ CÔNG NGHỆ (60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Hoạt động khoa học và Công nghệ (28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28</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Bổ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xác nhận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Đặt và tặng giải thưởng về khoa học và công nghệ của tổ chức, cá nhân cư trú hoặc hoạt động hợp pháp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Calibri" w:hAnsi="Times New Roman" w:cs="Times New Roman"/>
                <w:noProof/>
                <w:color w:val="000000" w:themeColor="text1"/>
                <w:sz w:val="26"/>
                <w:szCs w:val="26"/>
                <w:lang w:eastAsia="ar-SA"/>
              </w:rPr>
            </w:pPr>
            <w:r w:rsidRPr="005020E1">
              <w:rPr>
                <w:rFonts w:ascii="Times New Roman" w:eastAsia="Calibri" w:hAnsi="Times New Roman" w:cs="Times New Roman"/>
                <w:noProof/>
                <w:color w:val="000000" w:themeColor="text1"/>
                <w:sz w:val="26"/>
                <w:szCs w:val="26"/>
                <w:lang w:eastAsia="ar-SA"/>
              </w:rPr>
              <w:t>C</w:t>
            </w:r>
            <w:r w:rsidRPr="005020E1">
              <w:rPr>
                <w:rFonts w:ascii="Times New Roman" w:eastAsia="Calibri" w:hAnsi="Times New Roman" w:cs="Times New Roman"/>
                <w:noProof/>
                <w:color w:val="000000" w:themeColor="text1"/>
                <w:sz w:val="26"/>
                <w:szCs w:val="26"/>
                <w:lang w:val="vi-VN" w:eastAsia="ar-SA"/>
              </w:rPr>
              <w:t>ấp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ấp thay đổi nội dung, cấp lại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đăng ký hoạt động lần đầu cho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hoạt động lần đầu cho văn phòng </w:t>
            </w:r>
            <w:r w:rsidRPr="005020E1">
              <w:rPr>
                <w:rFonts w:ascii="Times New Roman" w:hAnsi="Times New Roman" w:cs="Times New Roman"/>
                <w:color w:val="000000" w:themeColor="text1"/>
                <w:sz w:val="26"/>
                <w:szCs w:val="26"/>
              </w:rPr>
              <w:lastRenderedPageBreak/>
              <w:t>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 xml:space="preserve">Cấp Giấy chứng nhận đăng ký chuyển giao công nghệ </w:t>
            </w:r>
            <w:r w:rsidRPr="005020E1">
              <w:rPr>
                <w:rFonts w:ascii="Times New Roman" w:hAnsi="Times New Roman" w:cs="Times New Roman"/>
                <w:bCs/>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đăng ký gia hạn, sửa đổi, bổ sung nội dung chuyển giao công nghệ </w:t>
            </w:r>
            <w:r w:rsidRPr="005020E1">
              <w:rPr>
                <w:rFonts w:ascii="Times New Roman" w:hAnsi="Times New Roman" w:cs="Times New Roman"/>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Giao quyền sở hữu, quyền sử dụng kết quả nghiên cứu khoa học và phát triển công nghệ sử dụng ngân sách nhà nước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ông nhận kết quả nghiên cứu khoa học và phát triển công nghệ do tổ chức, cá nhân tự đầu tư</w:t>
            </w:r>
            <w:r w:rsidRPr="005020E1">
              <w:rPr>
                <w:rFonts w:ascii="Times New Roman" w:hAnsi="Times New Roman" w:cs="Times New Roman"/>
                <w:color w:val="000000" w:themeColor="text1"/>
                <w:sz w:val="26"/>
                <w:szCs w:val="26"/>
              </w:rPr>
              <w:t xml:space="preserve">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kinh phí, mua kết quả nghiên cứu khoa học và phát triển công nghệ do tổ chức, cá nhân tự đầu tư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w:t>
            </w:r>
            <w:r w:rsidRPr="005020E1">
              <w:rPr>
                <w:rFonts w:ascii="Times New Roman" w:hAnsi="Times New Roman" w:cs="Times New Roman"/>
                <w:color w:val="000000" w:themeColor="text1"/>
                <w:sz w:val="26"/>
                <w:szCs w:val="26"/>
                <w:lang w:val="vi-VN"/>
              </w:rPr>
              <w:t>ua sáng chế, sáng kiến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Hỗ</w:t>
            </w:r>
            <w:r w:rsidRPr="005020E1">
              <w:rPr>
                <w:rFonts w:ascii="Times New Roman" w:hAnsi="Times New Roman" w:cs="Times New Roman"/>
                <w:bCs/>
                <w:color w:val="000000" w:themeColor="text1"/>
                <w:sz w:val="26"/>
                <w:szCs w:val="26"/>
                <w:lang w:val="vi-VN"/>
              </w:rPr>
              <w:t xml:space="preserve"> trợ phát triển tổ chức trung gian của thị trường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có dự án thuộc ngành, nghề ưu đãi đầu tư, địa bàn ưu đãi đầu tư nhận chuyển giao công nghệ từ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tổ chức, cá nhân thực hiện</w:t>
            </w:r>
          </w:p>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giải mã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Hỗ</w:t>
            </w:r>
            <w:r w:rsidRPr="005020E1">
              <w:rPr>
                <w:rFonts w:ascii="Times New Roman" w:hAnsi="Times New Roman" w:cs="Times New Roman"/>
                <w:color w:val="000000" w:themeColor="text1"/>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Xác nhận hàng hóa sử dụng trực tiếp cho phát triển hoạt động ươm tạo công nghệ, ươm tạo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Năng lượng nguyên tử, an toàn bức xạ hạt nhân (07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481"/>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601"/>
              </w:tabs>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Khai báo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 hạn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Sửa đổi, bổ sung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mới và cấp lại chứng chỉ nhân viên bức xạ (người phụ </w:t>
            </w:r>
            <w:r w:rsidRPr="005020E1">
              <w:rPr>
                <w:rFonts w:ascii="Times New Roman" w:hAnsi="Times New Roman" w:cs="Times New Roman"/>
                <w:color w:val="000000" w:themeColor="text1"/>
                <w:sz w:val="26"/>
                <w:szCs w:val="26"/>
              </w:rPr>
              <w:lastRenderedPageBreak/>
              <w:t>trách an toàn cơ sở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Phê duyệt kế hoạch ứng phó sự cố bức xạ hạt nhân cấp cơ sở (đối với công việc sử dụng thiết bị X-quang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Sở hữu trí tuệ (06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ind w:right="144"/>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lại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Tuyển chọn, giao trực tiếp tổ chức chủ trì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điều chỉnh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Chấm dứt hợp đồng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nghiệm thu và công nhận kết quả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Tiêu chuẩn Đo lường, Chất lượng (19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Cs/>
                <w:color w:val="000000" w:themeColor="text1"/>
                <w:spacing w:val="-4"/>
                <w:sz w:val="26"/>
                <w:szCs w:val="26"/>
                <w:shd w:val="clear" w:color="auto" w:fill="FFFFFF"/>
              </w:rPr>
            </w:pPr>
            <w:r w:rsidRPr="005020E1">
              <w:rPr>
                <w:rFonts w:ascii="Times New Roman" w:hAnsi="Times New Roman" w:cs="Times New Roman"/>
                <w:bCs/>
                <w:color w:val="000000" w:themeColor="text1"/>
                <w:spacing w:val="-4"/>
                <w:sz w:val="26"/>
                <w:szCs w:val="26"/>
                <w:shd w:val="clear" w:color="auto" w:fill="FFFFFF"/>
              </w:rPr>
              <w:t>Điều chỉnh nội dung bản 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kiểm tra nhà nước về đo lường đối với phương tiện đo, lượng hàng đóng gói sẵn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xác nhận đăng ký hoạt động xét tặng giải thưởng chất lượng sản phẩm, hàng hoá của tổ chức, cá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bookmarkStart w:id="0" w:name="_Toc439690810"/>
            <w:bookmarkStart w:id="1" w:name="_Toc439690903"/>
            <w:r w:rsidRPr="005020E1">
              <w:rPr>
                <w:rFonts w:ascii="Times New Roman" w:eastAsia="Calibri" w:hAnsi="Times New Roman" w:cs="Times New Roman"/>
                <w:color w:val="000000" w:themeColor="text1"/>
                <w:spacing w:val="-4"/>
                <w:sz w:val="26"/>
                <w:szCs w:val="26"/>
              </w:rPr>
              <w:t>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0"/>
            <w:bookmarkEnd w:id="1"/>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chứng nhận hợp chuẩn của tổ chức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tự đánh giá của tổ chức, cá nhân sản xuất,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nhập khẩu,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lang w:val="nl-NL"/>
              </w:rPr>
            </w:pPr>
            <w:r w:rsidRPr="005020E1">
              <w:rPr>
                <w:rFonts w:ascii="Times New Roman" w:eastAsia="Calibri" w:hAnsi="Times New Roman" w:cs="Times New Roman"/>
                <w:color w:val="000000" w:themeColor="text1"/>
                <w:spacing w:val="-4"/>
                <w:sz w:val="26"/>
                <w:szCs w:val="26"/>
                <w:lang w:val="nl-NL"/>
              </w:rPr>
              <w:t>Kiểm tra chất lượng hàng hóa nhập khẩu thuộc trách nhiệm quản lý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hỉ định tổ chức đánh giá sự phù hợp hoạt động thử nghiệm, giám định, kiểm định, chứng nhận</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lang w:val="pt-BR"/>
              </w:rPr>
            </w:pPr>
            <w:r w:rsidRPr="005020E1">
              <w:rPr>
                <w:rFonts w:ascii="Times New Roman" w:hAnsi="Times New Roman" w:cs="Times New Roman"/>
                <w:color w:val="000000" w:themeColor="text1"/>
                <w:spacing w:val="-4"/>
                <w:sz w:val="26"/>
                <w:szCs w:val="26"/>
                <w:lang w:val="nl-NL"/>
              </w:rPr>
              <w:t>Thay đổi</w:t>
            </w:r>
            <w:r w:rsidRPr="005020E1">
              <w:rPr>
                <w:rFonts w:ascii="Times New Roman" w:hAnsi="Times New Roman" w:cs="Times New Roman"/>
                <w:color w:val="000000" w:themeColor="text1"/>
                <w:spacing w:val="-4"/>
                <w:sz w:val="26"/>
                <w:szCs w:val="26"/>
                <w:lang w:val="pt-BR"/>
              </w:rPr>
              <w:t>, bổ sung phạm vi, lĩnh vực đánh giá sự phù hợp được chỉ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nl-NL"/>
              </w:rPr>
              <w:t xml:space="preserve">Cấp lại Quyết định chỉ định tổ chức </w:t>
            </w:r>
            <w:r w:rsidRPr="005020E1">
              <w:rPr>
                <w:rFonts w:ascii="Times New Roman" w:hAnsi="Times New Roman" w:cs="Times New Roman"/>
                <w:color w:val="000000" w:themeColor="text1"/>
                <w:spacing w:val="-2"/>
                <w:sz w:val="26"/>
                <w:szCs w:val="26"/>
                <w:lang w:val="pt-BR"/>
              </w:rPr>
              <w:t>đánh giá sự</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pt-BR"/>
              </w:rPr>
              <w:t>Phù hợp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lang w:val="vi-VN"/>
              </w:rPr>
              <w:t>Đăng ký tham dự sơ tuyển xét tặng Giải thưởng</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chất lượng quốc gia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lang w:val="nl-NL"/>
              </w:rPr>
            </w:pPr>
            <w:r w:rsidRPr="005020E1">
              <w:rPr>
                <w:rFonts w:ascii="Times New Roman" w:hAnsi="Times New Roman" w:cs="Times New Roman"/>
                <w:color w:val="000000" w:themeColor="text1"/>
                <w:sz w:val="26"/>
                <w:szCs w:val="26"/>
                <w:lang w:val="nl-NL"/>
              </w:rPr>
              <w:t>Kiểm tra nhà nước về chất lượng sản phẩm, hàng hóa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giảm kiểm tra chất lượng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đủ điều kiện sử dụng dấu định lượng trên nhãn hàng đóng gói sẵn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w:t>
            </w: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
                <w:color w:val="000000" w:themeColor="text1"/>
                <w:sz w:val="26"/>
                <w:szCs w:val="26"/>
              </w:rPr>
            </w:pPr>
            <w:r w:rsidRPr="005020E1">
              <w:rPr>
                <w:rFonts w:ascii="Times New Roman" w:eastAsia="Times New Roman" w:hAnsi="Times New Roman" w:cs="Times New Roman"/>
                <w:b/>
                <w:bCs/>
                <w:color w:val="000000" w:themeColor="text1"/>
                <w:sz w:val="26"/>
                <w:szCs w:val="26"/>
              </w:rPr>
              <w:t>SỞ LAO ĐỘNG, THƯƠNG BINH VÀ XÃ HỘI (28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(04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liên kết đào tạo với nước ngoài đối với trường trung cấp, trung tâm giáo dục nghề nghiệp và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Người có công (07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trợ cấp thờ cúng liệt sĩ</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Hưởng mai táng phí, trợ cấp một lần khi người có công với cách mạng từ trần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có công giúp đỡ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hoạt động kháng chiến giải phóng dân tộc, bảo vệ tổ quốc và làm nghĩa vụ quốc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ưu đãi trong giáo dục đào tạo đối với người có công với cách mạng và con của họ</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Di chuyển hồ sơ người có công với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Việc làm - An toàn vệ sinh lao động (05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báo việc sử dụng các loại máy, thiết bị, vật tư có yêu cầu nghiêm ngặt về an toàn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giải trình nhu cầu, thay đổi nhu cầu sử dụng người lao động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bổ sung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trường trung cấp, trung tâm giáo dục nghề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Bảo trợ xã hội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công nhận cơ sở sản xuất, kinh doanh sử dụng từ 30% tổng số lao động trở lên là người khuyết tật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Phòng, chống tệ nạn xã hội (05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chấm dứt hoạt động của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7C73DD" w:rsidP="007C73DD">
            <w:pPr>
              <w:ind w:left="720" w:hanging="72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E9188C" w:rsidRPr="005020E1">
              <w:rPr>
                <w:rFonts w:ascii="Times New Roman" w:hAnsi="Times New Roman" w:cs="Times New Roman"/>
                <w:b/>
                <w:color w:val="000000" w:themeColor="text1"/>
                <w:sz w:val="26"/>
                <w:szCs w:val="26"/>
              </w:rPr>
              <w:t>VIII.</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NỘI VỤ (43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36 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chức, viên chức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các trường hợp đặc biệt trong tuyển dụng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Thăng hạng chức danh nghề nghiệp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đặc biệt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nâng ngạch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Xét chuyển cán bộ, công chức cấp xã thành công chức cấp </w:t>
            </w:r>
            <w:r w:rsidRPr="005020E1">
              <w:rPr>
                <w:rFonts w:ascii="Times New Roman" w:eastAsia="Times New Roman" w:hAnsi="Times New Roman" w:cs="Times New Roman"/>
                <w:color w:val="000000" w:themeColor="text1"/>
                <w:sz w:val="26"/>
                <w:szCs w:val="26"/>
              </w:rPr>
              <w:lastRenderedPageBreak/>
              <w:t>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Tổ chức, biên chế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lại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(13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thành lập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lệ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hợp nhất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tổ chức đại hội nhiệm kỳ, đại hội bất thường của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cấp tỉnh) đối với quỹ mới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chia, tách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Thi đua, khen thưởng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theo chuyên đề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đối ngoại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doanh nghiệp, doanh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đột xuất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tặng Cờ thi đua của UBND tỉnh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Cờ thi đua của UBND tỉnh theo chuyên đề</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“Chiến sỹ thi đua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“Công dân tiêu biểu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Văn thư, lưu trữ (03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Phục vụ việc sử dụng tài liệu của độc giả tại phòng đọc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bản sao và chứng thực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Chứng chỉ hành nghề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(04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ban vận động thành lập hội (có phạm vi hoạt động cấp tỉnh) trong lĩnh vực nội vụ</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hội (có phạm vi hoạt động cấp tỉnh, cấp huyện) đặt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quỹ (có phạm vi hoạt động cấp tỉnh) hoạt động trở lại sau khi bị tạm đình chỉ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tác thanh niên (03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phiên hiệu thanh niên xung phong ở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IX.</w:t>
            </w:r>
          </w:p>
        </w:tc>
        <w:tc>
          <w:tcPr>
            <w:tcW w:w="6378" w:type="dxa"/>
            <w:vAlign w:val="bottom"/>
          </w:tcPr>
          <w:p w:rsidR="00E9188C" w:rsidRPr="005020E1" w:rsidRDefault="00E9188C" w:rsidP="00AC54D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NÔNG NGHIỆP VÀ PHÁT TRIỂN NÔNG THÔN (1</w:t>
            </w:r>
            <w:r>
              <w:rPr>
                <w:rFonts w:ascii="Times New Roman" w:eastAsia="Times New Roman" w:hAnsi="Times New Roman" w:cs="Times New Roman"/>
                <w:b/>
                <w:bCs/>
                <w:color w:val="000000" w:themeColor="text1"/>
                <w:sz w:val="26"/>
                <w:szCs w:val="26"/>
              </w:rPr>
              <w:t>07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100</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5D623A">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Trồng trọt và BVTV (1</w:t>
            </w:r>
            <w:r>
              <w:rPr>
                <w:rFonts w:ascii="Times New Roman" w:eastAsia="Times New Roman" w:hAnsi="Times New Roman" w:cs="Times New Roman"/>
                <w:b/>
                <w:bCs/>
                <w:iCs/>
                <w:color w:val="000000" w:themeColor="text1"/>
                <w:sz w:val="26"/>
                <w:szCs w:val="26"/>
              </w:rPr>
              <w:t>0</w:t>
            </w:r>
            <w:r w:rsidRPr="005020E1">
              <w:rPr>
                <w:rFonts w:ascii="Times New Roman" w:eastAsia="Times New Roman" w:hAnsi="Times New Roman" w:cs="Times New Roman"/>
                <w:b/>
                <w:bCs/>
                <w:i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rPr>
              <w:t>TTHC</w:t>
            </w:r>
            <w:r w:rsidRPr="005020E1">
              <w:rPr>
                <w:rFonts w:ascii="Times New Roman" w:eastAsia="Times New Roman" w:hAnsi="Times New Roman" w:cs="Times New Roman"/>
                <w:b/>
                <w:bCs/>
                <w:iCs/>
                <w:color w:val="000000" w:themeColor="text1"/>
                <w:sz w:val="26"/>
                <w:szCs w:val="26"/>
              </w:rPr>
              <w:t>)</w:t>
            </w:r>
          </w:p>
        </w:tc>
        <w:tc>
          <w:tcPr>
            <w:tcW w:w="993" w:type="dxa"/>
            <w:vAlign w:val="center"/>
          </w:tcPr>
          <w:p w:rsidR="00E9188C" w:rsidRPr="005020E1" w:rsidRDefault="00E9188C" w:rsidP="005D623A">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vận chuyển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bản công bố hợp quy giống cây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phân bón đối với cơ sở chỉ hoạt động đóng gói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công bố hợp quy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Chăn nuôi và Thú y (18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18 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điều kiện vệ sinh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cơ sở an toàn dịch bệnh động vật </w:t>
            </w:r>
            <w:r w:rsidRPr="005020E1">
              <w:rPr>
                <w:rFonts w:ascii="Times New Roman" w:eastAsia="Times New Roman" w:hAnsi="Times New Roman" w:cs="Times New Roman"/>
                <w:color w:val="000000" w:themeColor="text1"/>
                <w:sz w:val="26"/>
                <w:szCs w:val="26"/>
              </w:rPr>
              <w:lastRenderedPageBreak/>
              <w:t>(trên cạn và thủy sản) đối với cơ sở phải đánh giá lại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toàn dịch bệnh động vật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cơ sở an toàn dịch bệnh động vật (trên cạn hoặc dưới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trên cạn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thủy sản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lợi (21 TTHC)</w:t>
            </w:r>
          </w:p>
        </w:tc>
        <w:tc>
          <w:tcPr>
            <w:tcW w:w="993" w:type="dxa"/>
            <w:vAlign w:val="center"/>
          </w:tcPr>
          <w:p w:rsidR="00E9188C" w:rsidRPr="005020E1" w:rsidRDefault="00E9188C" w:rsidP="00E9188C">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21 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bị mất, bị rách, hư hỏng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điều chỉnh phương án cắm mốc chỉ giới phạm vi bảo vệ công trình thủy lợi trên địa bàn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cho các hoạt động trong phạm vi bảo vệ công trình thủy lợi: Xây dựng công trình mới; Lập bến, bãi tập kết nguyên liệu, nhiên liệu, vật tư, phương tiện; Khoan, </w:t>
            </w:r>
            <w:r w:rsidRPr="005020E1">
              <w:rPr>
                <w:rFonts w:ascii="Times New Roman" w:eastAsia="Times New Roman" w:hAnsi="Times New Roman" w:cs="Times New Roman"/>
                <w:color w:val="000000" w:themeColor="text1"/>
                <w:sz w:val="26"/>
                <w:szCs w:val="26"/>
              </w:rPr>
              <w:lastRenderedPageBreak/>
              <w:t>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của phương tiện thủy nội địa, phương tiện cơ giới, trừ xe mô tô, xe gắn máy, phương tiện thủy nội địa thô sơ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trồng cây lâu năm trong phạm vi bảo vệ công trình thủy lợi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nuôi trồng thủy sản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nuôi trồng thủy sản;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bảo vệ đập,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Quản lý chất lượng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kinh doanh nông lâm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kiến thức về an toàn thực phẩm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C06C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Phát triển nông thôn (0</w:t>
            </w:r>
            <w:r>
              <w:rPr>
                <w:rFonts w:ascii="Times New Roman" w:eastAsia="Times New Roman" w:hAnsi="Times New Roman" w:cs="Times New Roman"/>
                <w:b/>
                <w:bCs/>
                <w:color w:val="000000" w:themeColor="text1"/>
                <w:sz w:val="26"/>
                <w:szCs w:val="26"/>
              </w:rPr>
              <w:t>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C06C3">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0</w:t>
            </w:r>
            <w:r>
              <w:rPr>
                <w:rFonts w:ascii="Times New Roman" w:eastAsia="Times New Roman" w:hAnsi="Times New Roman" w:cs="Times New Roman"/>
                <w:b/>
                <w:iCs/>
                <w:color w:val="000000" w:themeColor="text1"/>
                <w:sz w:val="26"/>
                <w:szCs w:val="26"/>
              </w:rPr>
              <w:t>7</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Bố trí, ổn định dân cư ngoài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dự án liên kết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chất lượng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nhà nước về an toàn thực phẩm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sản (22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15 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thẩm định thiết kế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nguồn gốc thủy sản khai thác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nguyên liệu thủy sản khai thác trong nước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một lần sau đầu tư đóng mới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nuôi trồng thủy sản trên biển cho tổ chức, cá nhân Việt Nam (trong phạm vi 06 hải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khai thác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ương dưỡng giống thủy sản (trừ giống thủy sản bố mẹ)</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chấp thuận đóng mới, cải hoán, thuê, mua tàu cá trên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nuôi trồng thủy sản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tạm thời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an toàn kỹ thuật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đóng mới, cải hoán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cảng cá loại 2</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Kiểm lâm (15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15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đặc dụng đối với khu rừng đặc dụng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phòng hộ đối với khu rừng phòng hộ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Thủ tướng Chính phủ đối với khu rừng thuộc Ủy ban nhân dân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chương trình, dự án và hoạt động phi dự án được hỗ trợ tài chính của Quỹ bảo vệ và phát triển rừng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loại rừng đối với khu rừng do Ủy ban nhân dân tỉnh quyết định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giảm tiền dịch vụ môi trường rừng (đối với bên sử dụng dịch vụ môi trường rừng trong phạm vi địa giới hành chính của một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quản lý rừng bền vững của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nguồn giống cây trồng lâm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khai thác động vật rừng thông thường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hồ sơ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trồng rừng mới thay thế diện tích rừng chuyển sang sử dụng cho mục đích khác</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tiền trồng rừng thay thế về Quỹ Bảo vệ và Phát triển rừng của tỉnh</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DF1D94"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Đăng ký mã số cơ sở nuôi, trồng các loại động vật rừng, thực vật rừng nguy cấp, quý, hiếm Nhóm II và động vật, thực vật hoang dã nguy cấ</w:t>
            </w:r>
            <w:r>
              <w:rPr>
                <w:rFonts w:ascii="Times New Roman" w:eastAsia="Times New Roman" w:hAnsi="Times New Roman" w:cs="Times New Roman"/>
                <w:color w:val="000000" w:themeColor="text1"/>
                <w:sz w:val="26"/>
                <w:szCs w:val="26"/>
              </w:rPr>
              <w:t>p thuộc Phụ lục II và III CITES</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Xây dựng công trình (07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cơ sở, thiết kế cơ sở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hồ sơ yêu cầu, hồ sơ mời quan tâm, hồ sơ mời sơ tuyển, hồ sơ mời thầu (đối với dự án Sở Nông nghiệp 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Kế hoạch Tài chính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lại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khuyến nông địa phương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CHÍNH (24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20 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04</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tài sản công (19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thuê tài sản phục vụ hoạt động của cơ quan, tổ chức, đơn vị (Trụ sở làm việc, cơ sở hoạt động sự nghiệp)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Thanh toán chi phí có liên quan đến việc xử lý tài sản công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xử lý tài sản công trong trường hợp bị mất, bị huỷ hoại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phục vụ hoạt động của dự án khi dự án kết thúc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bị hư hỏng, không sử dụng được hoặc không còn nhu cầu sử dụng trong quá trình thực hiện dự 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lựa chọn nhà thầu thuộc thẩm quyền của UBND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giá (01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Hiệp thương giá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chính ngân sách - Đầu tư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B</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w:t>
            </w: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NGUYÊN VÀ MÔI TRƯỜNG (93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Đất đai (36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14</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đất đối với trường hợp 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đối với tổ chức đang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diện tích giao đất, thuê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điều kiện giao đất, cho thuê đất, cho phép chuyển mục đích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nông nghiệp của cơ sở tôn giáo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Tách thửa hoặc hợp thửa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Thu hồi đất do chấm dứt việc sử dụng đất theo pháp luật, tự nguyện trả lại đất đối với trường hợp thu hồi đất của tổ </w:t>
            </w:r>
            <w:r w:rsidRPr="005020E1">
              <w:rPr>
                <w:rFonts w:ascii="Times New Roman" w:eastAsia="Times New Roman" w:hAnsi="Times New Roman" w:cs="Times New Roman"/>
                <w:color w:val="000000" w:themeColor="text1"/>
                <w:sz w:val="26"/>
                <w:szCs w:val="26"/>
              </w:rPr>
              <w:lastRenderedPageBreak/>
              <w:t>chức, cơ sở tôn giáo, tổ chức nước ngoài có chức năng ngoại giao,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dữ liệu về đất đai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ngoài khu công nghệ cao,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Đính chính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tài sản gắn liền với đất vào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w:t>
            </w:r>
            <w:r w:rsidRPr="005020E1">
              <w:rPr>
                <w:rFonts w:ascii="Times New Roman" w:eastAsia="Times New Roman" w:hAnsi="Times New Roman" w:cs="Times New Roman"/>
                <w:color w:val="000000" w:themeColor="text1"/>
                <w:sz w:val="26"/>
                <w:szCs w:val="26"/>
              </w:rPr>
              <w:lastRenderedPageBreak/>
              <w:t>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đối với trường hợp chuyển mục đích sử dụng đất không phải xin phép cơ quan nhà nước có thẩm quyền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vốn đầu tư là giá trị quyền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Khí tượng thủy văn và biến đổi khí hậu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sửa đổi, bổ sung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Biển, hải đảo (12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nhận chìm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mạng điện tử</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phiếu yêu cầu hoặc văn bản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Đo đạc và bản đồ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Cấp (cấp lại/cấp đổi/</w:t>
            </w:r>
            <w:r w:rsidRPr="005020E1">
              <w:rPr>
                <w:rFonts w:ascii="Times New Roman" w:eastAsia="Times New Roman" w:hAnsi="Times New Roman" w:cs="Times New Roman"/>
                <w:color w:val="000000" w:themeColor="text1"/>
                <w:sz w:val="26"/>
                <w:szCs w:val="26"/>
              </w:rPr>
              <w:t>gia hạn) chứng chỉ hành nghề đo đạc và bản đồ hạng 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dữ liệu, sản phẩm đo đạc và bản đồ</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Đăng ký giao dịch bảo đảm (09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nguyên khoáng sản (16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chưa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đã có kết quả thăm dò khoáng sản được cơ quan nhà nước có thẩm quyền phê duyệt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Tính tiền cấp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khu vực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Tài nguyên nước (15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Lấy ý kiến Ủy ban nhân dân cấp tỉnh đối với các dự án đầu tư có chuyển nước từ nguồn nước liên tỉnh, dự án đầu tư </w:t>
            </w:r>
            <w:r w:rsidRPr="005020E1">
              <w:rPr>
                <w:rFonts w:ascii="Times New Roman" w:eastAsia="Times New Roman" w:hAnsi="Times New Roman" w:cs="Times New Roman"/>
                <w:color w:val="000000" w:themeColor="text1"/>
                <w:sz w:val="26"/>
                <w:szCs w:val="26"/>
              </w:rPr>
              <w:lastRenderedPageBreak/>
              <w:t>xây dựng hồ, đập trên dòng chính thuộc lưu vực sông liên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cắm mốc giới hành lang bảo vệ nguồn nước đối với hồ chứa thủy điện và hồ chứa thủy lợi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THÔNG TIN VÀ TRUYỀN THÔNG</w:t>
            </w:r>
            <w:r w:rsidRPr="005020E1">
              <w:rPr>
                <w:rFonts w:ascii="Times New Roman" w:eastAsia="Times New Roman" w:hAnsi="Times New Roman" w:cs="Times New Roman"/>
                <w:b/>
                <w:bCs/>
                <w:color w:val="000000" w:themeColor="text1"/>
                <w:sz w:val="26"/>
                <w:szCs w:val="26"/>
                <w:lang w:val="vi-VN"/>
              </w:rPr>
              <w:t xml:space="preserve"> (37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37</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Phát thanh truyền hình và Thông tin điện tử </w:t>
            </w:r>
            <w:r w:rsidRPr="005020E1">
              <w:rPr>
                <w:rFonts w:ascii="Times New Roman" w:eastAsia="Times New Roman" w:hAnsi="Times New Roman" w:cs="Times New Roman"/>
                <w:b/>
                <w:bCs/>
                <w:color w:val="000000" w:themeColor="text1"/>
                <w:sz w:val="26"/>
                <w:szCs w:val="26"/>
                <w:lang w:val="vi-VN"/>
              </w:rPr>
              <w:t>(</w:t>
            </w:r>
            <w:r w:rsidRPr="005020E1">
              <w:rPr>
                <w:rFonts w:ascii="Times New Roman" w:eastAsia="Times New Roman" w:hAnsi="Times New Roman" w:cs="Times New Roman"/>
                <w:b/>
                <w:bCs/>
                <w:color w:val="000000" w:themeColor="text1"/>
                <w:sz w:val="26"/>
                <w:szCs w:val="26"/>
              </w:rPr>
              <w:t>12 TTHC</w:t>
            </w:r>
            <w:r w:rsidRPr="005020E1">
              <w:rPr>
                <w:rFonts w:ascii="Times New Roman" w:eastAsia="Times New Roman" w:hAnsi="Times New Roman" w:cs="Times New Roman"/>
                <w:b/>
                <w:bCs/>
                <w:color w:val="000000" w:themeColor="text1"/>
                <w:sz w:val="26"/>
                <w:szCs w:val="26"/>
                <w:lang w:val="vi-VN"/>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thiết lập trang tin điện tử (Internet) tổng hợp.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chủ sở hữu; địa chỉ trụ sở chính của tổ chức, doanh nghiệp đã được cấp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đăng ký thu tín hiệu truyền hình nước ngoài trực tiếp từ vệ tinh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chứng nhận đăng ký thu tín hiệu truyền hình nước ngoài trực tiếp từ vệ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địa chỉ trụ sở chính, văn phòng giao dịch, địa chỉ đặt hoặc cho thuê máy chủ của doanh nghiệp cung cấp dịch vụ trò chơi điện tử G1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phương thức, phạm vi cung cấp dịch vụ trò chơi điện tử G1 trên mạng đã được phê duyệt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Báo chí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họp báo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bản tin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nội dung ghi trong giấy phép Xuất bản bản tin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họp báo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phép trưng bày tranh, ảnh và các hình thức thông tin khác bên ngoài trụ sở cơ quan đại diện nước ngoài, tổ chức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Xuất bản (14</w:t>
            </w:r>
            <w:r w:rsidRPr="005020E1">
              <w:rPr>
                <w:rFonts w:ascii="Times New Roman" w:eastAsia="Times New Roman" w:hAnsi="Times New Roman" w:cs="Times New Roman"/>
                <w:b/>
                <w:bCs/>
                <w:color w:val="000000" w:themeColor="text1"/>
                <w:sz w:val="26"/>
                <w:szCs w:val="26"/>
                <w:lang w:val="vi-VN"/>
              </w:rPr>
              <w:t xml:space="preserve"> TTHC</w:t>
            </w:r>
            <w:r w:rsidRPr="005020E1">
              <w:rPr>
                <w:rFonts w:ascii="Times New Roman" w:eastAsia="Times New Roman" w:hAnsi="Times New Roman" w:cs="Times New Roman"/>
                <w:b/>
                <w:bCs/>
                <w:color w:val="000000" w:themeColor="text1"/>
                <w:sz w:val="26"/>
                <w:szCs w:val="26"/>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14</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tài liệu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in gia công xuất bản phẩm cho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nhập khẩu xuất bản phẩm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hội chợ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phát hành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thông tin 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 dụng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Bưu chính </w:t>
            </w:r>
            <w:r w:rsidRPr="005020E1">
              <w:rPr>
                <w:rFonts w:ascii="Times New Roman" w:eastAsia="Times New Roman" w:hAnsi="Times New Roman" w:cs="Times New Roman"/>
                <w:b/>
                <w:bCs/>
                <w:color w:val="000000" w:themeColor="text1"/>
                <w:sz w:val="26"/>
                <w:szCs w:val="26"/>
                <w:lang w:val="vi-VN"/>
              </w:rPr>
              <w:t>(06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06</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xác nhận thông báo hoạt động bưu chính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văn bản xác nhận thông báo hoạt động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TƯ PHÁP</w:t>
            </w:r>
            <w:r w:rsidRPr="005020E1">
              <w:rPr>
                <w:rFonts w:ascii="Times New Roman" w:eastAsia="Times New Roman" w:hAnsi="Times New Roman" w:cs="Times New Roman"/>
                <w:b/>
                <w:bCs/>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Lý lịch tư pháp</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nhà nước, tổ chức chính trị xã hội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tiến hành tố tụng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AA6FE4" w:rsidRDefault="00E9188C" w:rsidP="00E9188C">
            <w:pPr>
              <w:ind w:left="454" w:hanging="284"/>
              <w:jc w:val="center"/>
              <w:rPr>
                <w:rFonts w:ascii="Times New Roman" w:hAnsi="Times New Roman" w:cs="Times New Roman"/>
                <w:b/>
                <w:color w:val="000000" w:themeColor="text1"/>
                <w:sz w:val="26"/>
                <w:szCs w:val="26"/>
                <w:lang w:val="vi-VN"/>
              </w:rPr>
            </w:pPr>
            <w:r w:rsidRPr="005020E1">
              <w:rPr>
                <w:rFonts w:ascii="Times New Roman" w:hAnsi="Times New Roman" w:cs="Times New Roman"/>
                <w:b/>
                <w:color w:val="000000" w:themeColor="text1"/>
                <w:sz w:val="26"/>
                <w:szCs w:val="26"/>
              </w:rPr>
              <w:t>XIV</w:t>
            </w:r>
            <w:r>
              <w:rPr>
                <w:rFonts w:ascii="Times New Roman" w:hAnsi="Times New Roman" w:cs="Times New Roman"/>
                <w:b/>
                <w:color w:val="000000" w:themeColor="text1"/>
                <w:sz w:val="26"/>
                <w:szCs w:val="26"/>
                <w:lang w:val="vi-VN"/>
              </w:rPr>
              <w:t>.</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VĂN HÓA VÀ THỂ THAO</w:t>
            </w:r>
            <w:r w:rsidRPr="005020E1">
              <w:rPr>
                <w:rFonts w:ascii="Times New Roman" w:eastAsia="Times New Roman" w:hAnsi="Times New Roman" w:cs="Times New Roman"/>
                <w:b/>
                <w:bCs/>
                <w:color w:val="000000" w:themeColor="text1"/>
                <w:sz w:val="26"/>
                <w:szCs w:val="26"/>
                <w:lang w:val="vi-VN"/>
              </w:rPr>
              <w:t xml:space="preserve"> (12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06</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thuật, Nhiếp ảnh và Triển lãm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lang w:val="vi-VN"/>
              </w:rPr>
              <w:t>C</w:t>
            </w:r>
            <w:r w:rsidRPr="005020E1">
              <w:rPr>
                <w:rFonts w:ascii="Times New Roman" w:eastAsia="Times New Roman" w:hAnsi="Times New Roman" w:cs="Times New Roman"/>
                <w:color w:val="000000" w:themeColor="text1"/>
                <w:sz w:val="26"/>
                <w:szCs w:val="26"/>
              </w:rPr>
              <w:t>ấp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triển lãm do tổ chức ở địa phương hoặc cá nhân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Nghệ thuật biểu diễn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biểu diễn nghệ thuật, trình diễn thời trang; thi người đẹp, người mẫu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lang w:val="vi-VN"/>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biểu diễn nghệ thuật, trình diễn thời trang cho các tổ chức thuộc địa phương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Văn hóa cơ sở</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thông báo sản phẩm quảng cáo trên bảng quảng cáo, băng-rôn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Tiếp nhận thông báo tổ chức đoàn người thực hiện quảng cáo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cấp giấy phép thành lập Văn phòng đại diện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sửa đổi, bổ sung Giấy phép thành lập Văn phòng đại diện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lại Giấy phép thành lập Văn phòng đại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XV.</w:t>
            </w:r>
          </w:p>
        </w:tc>
        <w:tc>
          <w:tcPr>
            <w:tcW w:w="6378" w:type="dxa"/>
            <w:vAlign w:val="bottom"/>
          </w:tcPr>
          <w:p w:rsidR="00E9188C" w:rsidRPr="005020E1" w:rsidRDefault="00E9188C" w:rsidP="008D6FA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XÂY DỰNG (4</w:t>
            </w:r>
            <w:r>
              <w:rPr>
                <w:rFonts w:ascii="Times New Roman" w:eastAsia="Times New Roman" w:hAnsi="Times New Roman" w:cs="Times New Roman"/>
                <w:b/>
                <w:bCs/>
                <w:color w:val="000000" w:themeColor="text1"/>
                <w:sz w:val="26"/>
                <w:szCs w:val="26"/>
              </w:rPr>
              <w:t>5</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Hoạt động xây dựng</w:t>
            </w:r>
            <w:r w:rsidRPr="005020E1">
              <w:rPr>
                <w:rFonts w:ascii="Times New Roman" w:eastAsia="Times New Roman" w:hAnsi="Times New Roman" w:cs="Times New Roman"/>
                <w:b/>
                <w:bCs/>
                <w:color w:val="000000" w:themeColor="text1"/>
                <w:sz w:val="26"/>
                <w:szCs w:val="26"/>
                <w:lang w:val="vi-VN"/>
              </w:rPr>
              <w:t xml:space="preserve"> (20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19</w:t>
            </w:r>
          </w:p>
        </w:tc>
        <w:tc>
          <w:tcPr>
            <w:tcW w:w="992" w:type="dxa"/>
            <w:vAlign w:val="center"/>
          </w:tcPr>
          <w:p w:rsidR="00E9188C" w:rsidRPr="008D6FA7" w:rsidRDefault="00E9188C" w:rsidP="00E9188C">
            <w:pPr>
              <w:jc w:val="center"/>
              <w:rPr>
                <w:rFonts w:ascii="Times New Roman" w:eastAsia="Times New Roman" w:hAnsi="Times New Roman" w:cs="Times New Roman"/>
                <w:b/>
                <w:color w:val="000000" w:themeColor="text1"/>
                <w:sz w:val="26"/>
                <w:szCs w:val="26"/>
              </w:rPr>
            </w:pPr>
            <w:r w:rsidRPr="008D6FA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năng lực hoạt động xây dựng hạng II, III (về lĩnh vực hoạt động và hạng)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chứng chỉ hành nghề hoạt động xây dựng hạng II, III của cá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nâng hạng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bổ sung chứng chỉ hành nghề hoạt động xây </w:t>
            </w:r>
            <w:r w:rsidRPr="005020E1">
              <w:rPr>
                <w:rFonts w:ascii="Times New Roman" w:eastAsia="Times New Roman" w:hAnsi="Times New Roman" w:cs="Times New Roman"/>
                <w:color w:val="000000" w:themeColor="text1"/>
                <w:sz w:val="26"/>
                <w:szCs w:val="26"/>
              </w:rPr>
              <w:lastRenderedPageBreak/>
              <w:t>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(đối với trường hợp bị thu hồi quy định tại điểm b, c, d Khoản 2 Điều 44a Nghị định số 100/2018/NĐ-CP)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(trường hợp chứng chỉ mất, hư hỏng,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do lỗi của cơ quan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công bố sản phẩm, hàng hoá vật liệu xây dựng phù hợp với quy chuẩn kỹ thuật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Quy hoạch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vùng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khu chức năng đặc thù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đô thị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Quy định quản lý theo đồ án quy hoạch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Phát triển đô thị</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đối với các dự án bảo tồn tôn tạo các công trình di tích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công trình trong khu vực hạn chế phát triển hoặc nội đô lịch sử của đô thị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Kinh doanh bất động sản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toàn bộ hoặc một phần dự án bất động sản đối với dự án do UBND cấp tỉnh, cấp huyện quyết định việc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Nhà ở</w:t>
            </w:r>
            <w:r w:rsidRPr="005020E1">
              <w:rPr>
                <w:rFonts w:ascii="Times New Roman" w:eastAsia="Times New Roman" w:hAnsi="Times New Roman" w:cs="Times New Roman"/>
                <w:b/>
                <w:bCs/>
                <w:color w:val="000000" w:themeColor="text1"/>
                <w:sz w:val="26"/>
                <w:szCs w:val="26"/>
                <w:lang w:val="vi-VN"/>
              </w:rPr>
              <w:t xml:space="preserve"> (11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p>
        </w:tc>
        <w:tc>
          <w:tcPr>
            <w:tcW w:w="992" w:type="dxa"/>
            <w:vAlign w:val="center"/>
          </w:tcPr>
          <w:p w:rsidR="00E9188C" w:rsidRPr="00D65027" w:rsidRDefault="00E9188C" w:rsidP="00E9188C">
            <w:pPr>
              <w:jc w:val="center"/>
              <w:rPr>
                <w:rFonts w:ascii="Times New Roman" w:eastAsia="Times New Roman" w:hAnsi="Times New Roman" w:cs="Times New Roman"/>
                <w:b/>
                <w:color w:val="000000" w:themeColor="text1"/>
                <w:sz w:val="26"/>
                <w:szCs w:val="26"/>
              </w:rPr>
            </w:pPr>
            <w:r w:rsidRPr="00D6502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nhà ở hình thành trong tương lai đủ điều kiện được bán, cho thuê mua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5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6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Lựa chọn chủ đầu tư dự án xây dựng nhà ở thương mại đối với trường hợp chỉ định chủ đầu tư quy định tại Khoản 2 Điều 18 Nghị định số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Thuê nhà ở công vụ thuộc thẩm quyền quản lý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thuê mua nhà ở xã hội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hạng/công nhận lại hạng nhà chung cư tại Điều 9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điều chỉnh hạng nhà chung cư tại Điều 7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D6502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Giám định tư pháp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r w:rsidRPr="005020E1">
              <w:rPr>
                <w:rFonts w:ascii="Times New Roman" w:eastAsia="Times New Roman" w:hAnsi="Times New Roman" w:cs="Times New Roman"/>
                <w:b/>
                <w:bCs/>
                <w:color w:val="000000" w:themeColor="text1"/>
                <w:sz w:val="26"/>
                <w:szCs w:val="26"/>
                <w:lang w:val="vi-VN"/>
              </w:rPr>
              <w:t xml:space="preserve">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nhiệm giám định viên tư pháp xây dựng đối với cá nhân khác không thuộc thẩm quyền giải quyết của Bộ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công bố thông tin nguời giám định tư pháp xây dựng theo vụ việc, tổ chức giám định tư pháp xây dựng </w:t>
            </w:r>
            <w:r w:rsidRPr="005020E1">
              <w:rPr>
                <w:rFonts w:ascii="Times New Roman" w:eastAsia="Times New Roman" w:hAnsi="Times New Roman" w:cs="Times New Roman"/>
                <w:color w:val="000000" w:themeColor="text1"/>
                <w:sz w:val="26"/>
                <w:szCs w:val="26"/>
              </w:rPr>
              <w:lastRenderedPageBreak/>
              <w:t>theo vụ việc đối với các cá nhân, tổ chức không thuộc thẩm quyền giải quyết của Bộ Xây dựng, văn phòng giám định tư pháp xây dựng trên địa bàn được UBND dân tỉnh cho phép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7C73DD" w:rsidRDefault="007C73DD"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6"/>
                <w:szCs w:val="26"/>
              </w:rPr>
              <w:lastRenderedPageBreak/>
              <w:t xml:space="preserve"> </w:t>
            </w:r>
            <w:r w:rsidR="00E9188C" w:rsidRPr="007C73DD">
              <w:rPr>
                <w:rFonts w:ascii="Times New Roman" w:hAnsi="Times New Roman" w:cs="Times New Roman"/>
                <w:b/>
                <w:color w:val="000000" w:themeColor="text1"/>
                <w:sz w:val="26"/>
                <w:szCs w:val="26"/>
              </w:rPr>
              <w:t>XVI.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Y TẾ</w:t>
            </w:r>
            <w:r w:rsidRPr="005020E1">
              <w:rPr>
                <w:rFonts w:ascii="Times New Roman" w:eastAsia="Times New Roman" w:hAnsi="Times New Roman" w:cs="Times New Roman"/>
                <w:b/>
                <w:bCs/>
                <w:color w:val="000000" w:themeColor="text1"/>
                <w:sz w:val="26"/>
                <w:szCs w:val="26"/>
                <w:lang w:val="vi-VN"/>
              </w:rPr>
              <w:t xml:space="preserve"> (150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150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Khám bệnh, chữa bệnh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71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chứng chỉ hành nghề khám bệnh, chữa bệnh trong trường hợp đề nghị thay đổi họ và tên, ngày tháng năm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tư nhân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Giấy phép hoạt động đối với trạm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điểm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do mất, rách,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lần đầu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bổ sung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bác sỹ gia đình thuộc thẩm quyền của Sở Y tế từ ngày 01/01/2016</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lồng ghép nhiệm vụ của phòng khám bác sỹ đối với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575"/>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phạm vi hoạt động bác sỹ gia đình đối với Phòng khám đa khoa hoặc bệnh viện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hoạt động khám, chữa bệnh nhân đạo đối </w:t>
            </w:r>
            <w:r w:rsidRPr="005020E1">
              <w:rPr>
                <w:rFonts w:ascii="Times New Roman" w:eastAsia="Times New Roman" w:hAnsi="Times New Roman" w:cs="Times New Roman"/>
                <w:color w:val="000000" w:themeColor="text1"/>
                <w:sz w:val="26"/>
                <w:szCs w:val="26"/>
              </w:rPr>
              <w:lastRenderedPageBreak/>
              <w:t>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độngkhám bệnh, chữa bệnh nhân đạo đối với cơ sở dịch vụ tiêm (chích), thay băng, đếm mạch, đo nhiệt độ, đo huyết áp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vớicơ sở khám bệnh, chữa bệnh thuộc thẩm quyền của Sở Y tế khi thay đổi tên cơ sở khám chữa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hoạt động khám bệnh, chữa bệnh nhân đạo đối với cơ sở khám bệnh, chữa bệnh trực thuộc Sở Y tế khi thay đổi quy mô giường bệnh hoặc cơ cấu tổ </w:t>
            </w:r>
            <w:r w:rsidRPr="005020E1">
              <w:rPr>
                <w:rFonts w:ascii="Times New Roman" w:eastAsia="Times New Roman" w:hAnsi="Times New Roman" w:cs="Times New Roman"/>
                <w:color w:val="000000" w:themeColor="text1"/>
                <w:sz w:val="26"/>
                <w:szCs w:val="26"/>
              </w:rPr>
              <w:lastRenderedPageBreak/>
              <w:t>chức hoặc phạm vi hoạt động chuyên môn.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chính thức kỹ thuật mới, phương pháp mới trong khám bệnh, chữa bệnh đối với kỹ thuật mới, phương pháp mới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dịch vụ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lái xe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khám bệnh, chữa bệnh đối với người Việt Nam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thay đổi phạm vi hoạt động chuyên môn trong chứng chỉ hành nghề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địa điểm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thuyền viên làm việc trên tàu biển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người sở hữu bài thuốc gia truyền 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người sở hữu bài thuốc gia truyền </w:t>
            </w:r>
            <w:r w:rsidRPr="005020E1">
              <w:rPr>
                <w:rFonts w:ascii="Times New Roman" w:eastAsia="Times New Roman" w:hAnsi="Times New Roman" w:cs="Times New Roman"/>
                <w:color w:val="000000" w:themeColor="text1"/>
                <w:sz w:val="26"/>
                <w:szCs w:val="26"/>
              </w:rPr>
              <w:lastRenderedPageBreak/>
              <w:t>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khám sức khỏe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phạm vi hoạt động chuyên môn trong chứng chỉ hành nghề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Đào tạo</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Y tế dự phòng</w:t>
            </w:r>
            <w:r w:rsidRPr="005020E1">
              <w:rPr>
                <w:rFonts w:ascii="Times New Roman" w:eastAsia="Times New Roman" w:hAnsi="Times New Roman" w:cs="Times New Roman"/>
                <w:b/>
                <w:bCs/>
                <w:color w:val="000000" w:themeColor="text1"/>
                <w:sz w:val="26"/>
                <w:szCs w:val="26"/>
                <w:lang w:val="vi-VN"/>
              </w:rPr>
              <w:t xml:space="preserve"> (17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bị phơi nhiễm với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bị nhiễm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đối với tổ chức tư vấn về phòng, chống HIV/AIDS</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điều trị nghiện chất dạng thuốc phiện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đủ điều kiện điều trị nghiện chất dạng thuốc phiện khi có thay đổi về tên, địa chỉ, về cơ sở vật chất, trang thiết bị và nhân sự</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điều trị sau khi hết thời hạn bị tạm đình chỉ</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huấn luyện cấp chứng chỉ chứng nhận về y tế lao động đối với cơ sở y tế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hoạt động quan trắc môi trường lao động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định trường hợp được bồi thường do xảy ra tai biến trong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kiểm dịch y tế thi thể, hài cốt, tro </w:t>
            </w:r>
            <w:r w:rsidRPr="005020E1">
              <w:rPr>
                <w:rFonts w:ascii="Times New Roman" w:eastAsia="Times New Roman" w:hAnsi="Times New Roman" w:cs="Times New Roman"/>
                <w:color w:val="000000" w:themeColor="text1"/>
                <w:sz w:val="26"/>
                <w:szCs w:val="26"/>
              </w:rPr>
              <w:lastRenderedPageBreak/>
              <w:t>cốt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sản xuất chế phẩm diệt côn trùng, diệt khuẩn dùng trong lĩnh vực gia dụng và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cung cấp dịch vụ diệt côn trùng, diệt khuẩn trong lĩnh vực gia dụng và y tế bằng chế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xét nghiệm đạt tiêu chuẩn an toàn sinh học cấp I, cấp II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Vệ sinh an toàn thực phẩm và dinh dưỡng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04</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nội dung quảng cáo đối với sản phẩm dinh dưỡng y học, thực phẩm dùng cho chế độ </w:t>
            </w:r>
            <w:proofErr w:type="gramStart"/>
            <w:r w:rsidRPr="005020E1">
              <w:rPr>
                <w:rFonts w:ascii="Times New Roman" w:eastAsia="Times New Roman" w:hAnsi="Times New Roman" w:cs="Times New Roman"/>
                <w:color w:val="000000" w:themeColor="text1"/>
                <w:sz w:val="26"/>
                <w:szCs w:val="26"/>
              </w:rPr>
              <w:t>ăn</w:t>
            </w:r>
            <w:proofErr w:type="gramEnd"/>
            <w:r w:rsidRPr="005020E1">
              <w:rPr>
                <w:rFonts w:ascii="Times New Roman" w:eastAsia="Times New Roman" w:hAnsi="Times New Roman" w:cs="Times New Roman"/>
                <w:color w:val="000000" w:themeColor="text1"/>
                <w:sz w:val="26"/>
                <w:szCs w:val="26"/>
              </w:rPr>
              <w:t xml:space="preserve">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cơ sở đủ điều kiện </w:t>
            </w:r>
            <w:proofErr w:type="gramStart"/>
            <w:r w:rsidRPr="005020E1">
              <w:rPr>
                <w:rFonts w:ascii="Times New Roman" w:eastAsia="Times New Roman" w:hAnsi="Times New Roman" w:cs="Times New Roman"/>
                <w:color w:val="000000" w:themeColor="text1"/>
                <w:sz w:val="26"/>
                <w:szCs w:val="26"/>
              </w:rPr>
              <w:t>an</w:t>
            </w:r>
            <w:proofErr w:type="gramEnd"/>
            <w:r w:rsidRPr="005020E1">
              <w:rPr>
                <w:rFonts w:ascii="Times New Roman" w:eastAsia="Times New Roman" w:hAnsi="Times New Roman" w:cs="Times New Roman"/>
                <w:color w:val="000000" w:themeColor="text1"/>
                <w:sz w:val="26"/>
                <w:szCs w:val="26"/>
              </w:rPr>
              <w:t xml:space="preserve"> toàn thực phẩm đối với cơ sở sản xuất thực phẩm, kinh doanh dịch vụ ăn uống thuộc thẩm quyền của Ủy ban nhân dân cấp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Dược phẩm</w:t>
            </w:r>
            <w:r w:rsidRPr="005020E1">
              <w:rPr>
                <w:rFonts w:ascii="Times New Roman" w:eastAsia="Times New Roman" w:hAnsi="Times New Roman" w:cs="Times New Roman"/>
                <w:b/>
                <w:bCs/>
                <w:color w:val="000000" w:themeColor="text1"/>
                <w:sz w:val="26"/>
                <w:szCs w:val="26"/>
                <w:lang w:val="vi-VN"/>
              </w:rPr>
              <w:t xml:space="preserve"> (46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46</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chưa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đã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hợp quy tinh Dầu tràm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và giải quyết hồ sơ đăng ký thông tin, quảng cáo mỹ phẩm; hồ sơ đăng ký hội thảo/tổ chức sự kiện giới thiệu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Duyệt dự trù và phân phối thuốc Methadone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hết hiệu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kinh doanh có tổ chức kệ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có kinh doanh thuốc chất gây nghiện, thuốc hướng thần, thuốc có chứa tiền chất, thuốc phóng xạ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gây nghiện, thuốc hướng thần, thuốc có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 đối với cơ sở kinh doanh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nguyên liệu làm thuốc gây nghiện, thuốc hướng thần, có chứa tiền chất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Đánh giá đáp ứng Thực hành tốt đối với cơ sở phân phối thuốc dạng phối hợp có chứa dược chất gây nghiện, thuốc dạng phối hợp có chứa dược chất hướng thần, thuốc dạng </w:t>
            </w:r>
            <w:r w:rsidRPr="005020E1">
              <w:rPr>
                <w:rFonts w:ascii="Times New Roman" w:eastAsia="Times New Roman" w:hAnsi="Times New Roman" w:cs="Times New Roman"/>
                <w:color w:val="000000" w:themeColor="text1"/>
                <w:sz w:val="26"/>
                <w:szCs w:val="26"/>
              </w:rPr>
              <w:lastRenderedPageBreak/>
              <w:t>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nguyên liệu làm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đấu thầu mua thuốc đối với các cơ sở khám, chữa bệnh (đơn vị) công lập địa phương trực thuộc UBND tỉnh/tỉnh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 hết hạn)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Chứng chỉ hành nghề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bán lẻ thuốc lưu động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phép xuất khẩu thuốc phải kiểm soát đặc biệt thuộc hành lý cá nhân của tổ chức, cá nhân xuất cảnh gửi theo </w:t>
            </w:r>
            <w:r w:rsidRPr="005020E1">
              <w:rPr>
                <w:rFonts w:ascii="Times New Roman" w:eastAsia="Times New Roman" w:hAnsi="Times New Roman" w:cs="Times New Roman"/>
                <w:color w:val="000000" w:themeColor="text1"/>
                <w:sz w:val="26"/>
                <w:szCs w:val="26"/>
              </w:rPr>
              <w:lastRenderedPageBreak/>
              <w:t>vận tải đơn, hàng hóa mang theo người của tổ chức, cá nhân xuất cảnh để điều trị bệnh cho bản thân người xuất cảnh và không phải là nguyên liệu làm thuốc phải kiểm soát đặc biệt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thông tin thuốc theo hình thức hội thảo giới thiệu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Kê khai lại giá thuốc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Giám định y khoa</w:t>
            </w:r>
            <w:r w:rsidRPr="005020E1">
              <w:rPr>
                <w:rFonts w:ascii="Times New Roman" w:eastAsia="Times New Roman" w:hAnsi="Times New Roman" w:cs="Times New Roman"/>
                <w:b/>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bổ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Công nhận cơ sở khám bệnh, chữa bệnh trực thuộc Sở Y tế, cơ sở khám bệnh, chữa bệnh của y tế ngành, bệnh viện </w:t>
            </w:r>
            <w:r w:rsidRPr="005020E1">
              <w:rPr>
                <w:rFonts w:ascii="Times New Roman" w:eastAsia="Times New Roman" w:hAnsi="Times New Roman" w:cs="Times New Roman"/>
                <w:color w:val="000000" w:themeColor="text1"/>
                <w:sz w:val="26"/>
                <w:szCs w:val="26"/>
              </w:rPr>
              <w:lastRenderedPageBreak/>
              <w:t>tư nhân thuộc địa bàn quản lý đủ điều kiện thực hiện can thiệp y tế để xác định lại giới tính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Quản lý trang thiết bị y tế</w:t>
            </w:r>
            <w:r w:rsidRPr="005020E1">
              <w:rPr>
                <w:rFonts w:ascii="Times New Roman" w:eastAsia="Times New Roman" w:hAnsi="Times New Roman" w:cs="Times New Roman"/>
                <w:b/>
                <w:color w:val="000000" w:themeColor="text1"/>
                <w:sz w:val="26"/>
                <w:szCs w:val="26"/>
                <w:lang w:val="vi-VN"/>
              </w:rPr>
              <w:t xml:space="preserve">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mua bán trang thiết bị y tế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mua bán trang thiết bị y tế thuộc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tiêu chuẩn áp dụng đối với trang thiết bị y tế thuộc loại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phẩm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03</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số tiếp nhận Phiếu công bố sản phẩm mỹ phẩm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7C73DD" w:rsidRDefault="00E9188C" w:rsidP="007C73DD">
            <w:pPr>
              <w:rPr>
                <w:rFonts w:ascii="Times New Roman" w:hAnsi="Times New Roman" w:cs="Times New Roman"/>
                <w:b/>
                <w:color w:val="000000" w:themeColor="text1"/>
                <w:sz w:val="24"/>
                <w:szCs w:val="24"/>
              </w:rPr>
            </w:pPr>
            <w:r w:rsidRPr="007C73DD">
              <w:rPr>
                <w:rFonts w:ascii="Times New Roman" w:hAnsi="Times New Roman" w:cs="Times New Roman"/>
                <w:b/>
                <w:color w:val="000000" w:themeColor="text1"/>
                <w:sz w:val="24"/>
                <w:szCs w:val="24"/>
              </w:rPr>
              <w:t>XVII.</w:t>
            </w: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DÂN TỘC</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02</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4"/>
                <w:szCs w:val="24"/>
              </w:rPr>
              <w:t>XVIII</w:t>
            </w:r>
            <w:r w:rsidRPr="005020E1">
              <w:rPr>
                <w:rFonts w:ascii="Times New Roman" w:hAnsi="Times New Roman" w:cs="Times New Roman"/>
                <w:b/>
                <w:color w:val="000000" w:themeColor="text1"/>
                <w:sz w:val="26"/>
                <w:szCs w:val="26"/>
              </w:rPr>
              <w:t>.</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QUẢN LÝ CÁC KHU KINH TẾ, CÔNG NGHIỆP TỈNH</w:t>
            </w:r>
            <w:r w:rsidRPr="005020E1">
              <w:rPr>
                <w:rFonts w:ascii="Times New Roman" w:eastAsia="Times New Roman" w:hAnsi="Times New Roman" w:cs="Times New Roman"/>
                <w:b/>
                <w:bCs/>
                <w:color w:val="000000" w:themeColor="text1"/>
                <w:sz w:val="26"/>
                <w:szCs w:val="26"/>
                <w:lang w:val="vi-VN"/>
              </w:rPr>
              <w:t xml:space="preserve"> (71 TTHC)</w:t>
            </w:r>
            <w:bookmarkStart w:id="2" w:name="_GoBack"/>
            <w:bookmarkEnd w:id="2"/>
          </w:p>
        </w:tc>
        <w:tc>
          <w:tcPr>
            <w:tcW w:w="993"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59</w:t>
            </w:r>
          </w:p>
        </w:tc>
        <w:tc>
          <w:tcPr>
            <w:tcW w:w="992"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w:t>
            </w:r>
            <w:r w:rsidRPr="005020E1">
              <w:rPr>
                <w:rFonts w:ascii="Times New Roman" w:eastAsia="Times New Roman" w:hAnsi="Times New Roman" w:cs="Times New Roman"/>
                <w:b/>
                <w:bCs/>
                <w:color w:val="000000" w:themeColor="text1"/>
                <w:sz w:val="26"/>
                <w:szCs w:val="26"/>
                <w:lang w:val="vi-VN"/>
              </w:rPr>
              <w:t xml:space="preserve"> (15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thuộc diện quyết định chủ trương đầu tư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họp không thuộc diện điều chỉnh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đăng ký đầu tư đối với dự án đầu tư thuộc diện điều chỉnh quyết định chủ trương đầu tư của Ủy ban nhân dân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Đổi Giấy chứng nhận đăng ký đầu tư cho dự án hoạt động </w:t>
            </w:r>
            <w:r w:rsidRPr="005020E1">
              <w:rPr>
                <w:rFonts w:ascii="Times New Roman" w:eastAsia="Times New Roman" w:hAnsi="Times New Roman" w:cs="Times New Roman"/>
                <w:color w:val="000000" w:themeColor="text1"/>
                <w:sz w:val="26"/>
                <w:szCs w:val="26"/>
              </w:rPr>
              <w:lastRenderedPageBreak/>
              <w:t>theo Giấy phép đầu tư, Giấy chứng nhận đầu tư hoặc giấy tờ khác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Thương mại quốc tế (10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của thương nhân nước ngoài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người đứng đầu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tên gọi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nội dung hoạt động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của thương nhân nước ngoài tại Việt Nam thuộc thẩm quyền cấp của Cơ quan cấp Giấy phép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họp đồng nhận lao động thự</w:t>
            </w:r>
            <w:r w:rsidRPr="005020E1">
              <w:rPr>
                <w:rFonts w:ascii="Times New Roman" w:eastAsia="Times New Roman" w:hAnsi="Times New Roman" w:cs="Times New Roman"/>
                <w:b/>
                <w:bCs/>
                <w:color w:val="000000" w:themeColor="text1"/>
                <w:sz w:val="26"/>
                <w:szCs w:val="26"/>
              </w:rPr>
              <w:t xml:space="preserve">c </w:t>
            </w:r>
            <w:r w:rsidRPr="005020E1">
              <w:rPr>
                <w:rFonts w:ascii="Times New Roman" w:eastAsia="Times New Roman" w:hAnsi="Times New Roman" w:cs="Times New Roman"/>
                <w:bCs/>
                <w:color w:val="000000" w:themeColor="text1"/>
                <w:sz w:val="26"/>
                <w:szCs w:val="26"/>
              </w:rPr>
              <w:t>tập dưới  90 ngày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Quy hoạch, kiến trúc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w:t>
            </w:r>
            <w:r w:rsidRPr="005020E1">
              <w:rPr>
                <w:rFonts w:ascii="Times New Roman" w:eastAsia="Times New Roman" w:hAnsi="Times New Roman" w:cs="Times New Roman"/>
                <w:b/>
                <w:bCs/>
                <w:color w:val="000000" w:themeColor="text1"/>
                <w:sz w:val="26"/>
                <w:szCs w:val="26"/>
              </w:rPr>
              <w:t xml:space="preserve"> </w:t>
            </w:r>
            <w:r w:rsidRPr="005020E1">
              <w:rPr>
                <w:rFonts w:ascii="Times New Roman" w:eastAsia="Times New Roman" w:hAnsi="Times New Roman" w:cs="Times New Roman"/>
                <w:b/>
                <w:bCs/>
                <w:color w:val="000000" w:themeColor="text1"/>
                <w:sz w:val="26"/>
                <w:szCs w:val="26"/>
                <w:lang w:val="vi-VN"/>
              </w:rPr>
              <w:t>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nhiệm vụ quy hoạch chi tiết, nhiệm vụ điều chỉnh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đồ án, đồ án điều chỉnh quy hoạch chi tiết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 thiết kế, dự toán xây dựng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Phát triển đô thị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Môi trường (02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kế hoạch bảo vệ môi trường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Đất đai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04</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Khoáng sản (16 TTHC)</w:t>
            </w:r>
            <w:r w:rsidRPr="005020E1">
              <w:rPr>
                <w:rFonts w:ascii="Times New Roman" w:eastAsia="Times New Roman" w:hAnsi="Times New Roman" w:cs="Times New Roman"/>
                <w:b/>
                <w:bCs/>
                <w:color w:val="000000" w:themeColor="text1"/>
                <w:sz w:val="26"/>
                <w:szCs w:val="26"/>
              </w:rPr>
              <w:t xml:space="preserve"> </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ở khu vực không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thăm dò khoáng sản cho tổ chức, cá nhân </w:t>
            </w:r>
            <w:r w:rsidRPr="005020E1">
              <w:rPr>
                <w:rFonts w:ascii="Times New Roman" w:eastAsia="Times New Roman" w:hAnsi="Times New Roman" w:cs="Times New Roman"/>
                <w:color w:val="000000" w:themeColor="text1"/>
                <w:sz w:val="26"/>
                <w:szCs w:val="26"/>
              </w:rPr>
              <w:lastRenderedPageBreak/>
              <w:t>trúng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khu vực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khai thác khoáng sản ở khu vực có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Quản lý công sản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Đầu tư xây dựng cơ bản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lựa chọn nhà thầu/điều chỉnh/bổ sung kế hoạch lựa chọn nhà thầu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lao động nước ngoài làm việc tại Việt Nam (đối với các trường hợp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Pr="005020E1">
              <w:rPr>
                <w:rFonts w:ascii="Times New Roman" w:hAnsi="Times New Roman" w:cs="Times New Roman"/>
                <w:b/>
                <w:color w:val="000000" w:themeColor="text1"/>
                <w:sz w:val="26"/>
                <w:szCs w:val="26"/>
              </w:rPr>
              <w:t>X</w:t>
            </w:r>
            <w:r>
              <w:rPr>
                <w:rFonts w:ascii="Times New Roman" w:hAnsi="Times New Roman" w:cs="Times New Roman"/>
                <w:b/>
                <w:color w:val="000000" w:themeColor="text1"/>
                <w:sz w:val="26"/>
                <w:szCs w:val="26"/>
              </w:rPr>
              <w:t>I</w:t>
            </w:r>
            <w:r w:rsidRPr="005020E1">
              <w:rPr>
                <w:rFonts w:ascii="Times New Roman" w:hAnsi="Times New Roman" w:cs="Times New Roman"/>
                <w:b/>
                <w:color w:val="000000" w:themeColor="text1"/>
                <w:sz w:val="26"/>
                <w:szCs w:val="26"/>
              </w:rPr>
              <w:t>X.</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NGOẠI VỤ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Công tác Lãnh sự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b/>
                <w:noProof/>
                <w:color w:val="000000" w:themeColor="text1"/>
                <w:sz w:val="26"/>
                <w:szCs w:val="26"/>
              </w:rPr>
            </w:pPr>
            <w:r w:rsidRPr="005020E1">
              <w:rPr>
                <w:rFonts w:ascii="Times New Roman" w:hAnsi="Times New Roman" w:cs="Times New Roman"/>
                <w:b/>
                <w:bCs/>
                <w:color w:val="000000" w:themeColor="text1"/>
                <w:sz w:val="26"/>
                <w:szCs w:val="26"/>
              </w:rPr>
              <w:t>Lĩnh vực Hoạt động di trú của công dân Việt Nam ra nước ngoài (01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pStyle w:val="ListParagraph"/>
              <w:numPr>
                <w:ilvl w:val="0"/>
                <w:numId w:val="1"/>
              </w:numPr>
              <w:ind w:left="454" w:hanging="284"/>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noProof/>
                <w:color w:val="000000" w:themeColor="text1"/>
                <w:sz w:val="26"/>
                <w:szCs w:val="26"/>
              </w:rPr>
            </w:pPr>
            <w:r w:rsidRPr="005020E1">
              <w:rPr>
                <w:rFonts w:ascii="Times New Roman" w:hAnsi="Times New Roman" w:cs="Times New Roman"/>
                <w:color w:val="000000" w:themeColor="text1"/>
                <w:sz w:val="26"/>
                <w:szCs w:val="26"/>
                <w:lang w:val="es-MX"/>
              </w:rPr>
              <w:t>Xuất cảnh cán bộ, công chức, viên chức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bl>
    <w:p w:rsidR="0067232B" w:rsidRPr="00E72264" w:rsidRDefault="0067232B" w:rsidP="0067232B">
      <w:pPr>
        <w:jc w:val="right"/>
        <w:rPr>
          <w:rFonts w:ascii="Times New Roman" w:hAnsi="Times New Roman" w:cs="Times New Roman"/>
          <w:color w:val="000000" w:themeColor="text1"/>
          <w:sz w:val="10"/>
          <w:szCs w:val="10"/>
          <w:lang w:val="vi-VN"/>
        </w:rPr>
      </w:pPr>
    </w:p>
    <w:p w:rsidR="0067232B" w:rsidRPr="00E72264" w:rsidRDefault="0067232B" w:rsidP="0067232B">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E9188C" w:rsidRDefault="0067232B" w:rsidP="0067232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sectPr w:rsidR="00E9188C" w:rsidSect="0067232B">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54" w:rsidRDefault="00A45B54" w:rsidP="0067232B">
      <w:pPr>
        <w:spacing w:after="0" w:line="240" w:lineRule="auto"/>
      </w:pPr>
      <w:r>
        <w:separator/>
      </w:r>
    </w:p>
  </w:endnote>
  <w:endnote w:type="continuationSeparator" w:id="0">
    <w:p w:rsidR="00A45B54" w:rsidRDefault="00A45B54" w:rsidP="0067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54" w:rsidRDefault="00A45B54" w:rsidP="0067232B">
      <w:pPr>
        <w:spacing w:after="0" w:line="240" w:lineRule="auto"/>
      </w:pPr>
      <w:r>
        <w:separator/>
      </w:r>
    </w:p>
  </w:footnote>
  <w:footnote w:type="continuationSeparator" w:id="0">
    <w:p w:rsidR="00A45B54" w:rsidRDefault="00A45B54" w:rsidP="0067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783BD5" w:rsidRPr="00EC473A" w:rsidRDefault="00783BD5">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B46117">
          <w:rPr>
            <w:rFonts w:ascii="Times New Roman" w:hAnsi="Times New Roman" w:cs="Times New Roman"/>
            <w:noProof/>
            <w:sz w:val="26"/>
            <w:szCs w:val="26"/>
          </w:rPr>
          <w:t>50</w:t>
        </w:r>
        <w:r w:rsidRPr="00EC473A">
          <w:rPr>
            <w:rFonts w:ascii="Times New Roman" w:hAnsi="Times New Roman" w:cs="Times New Roman"/>
            <w:noProof/>
            <w:sz w:val="26"/>
            <w:szCs w:val="26"/>
          </w:rPr>
          <w:fldChar w:fldCharType="end"/>
        </w:r>
      </w:p>
    </w:sdtContent>
  </w:sdt>
  <w:p w:rsidR="00783BD5" w:rsidRDefault="0078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D5" w:rsidRPr="0067232B" w:rsidRDefault="00783BD5">
    <w:pPr>
      <w:pStyle w:val="Header"/>
      <w:jc w:val="center"/>
      <w:rPr>
        <w:rFonts w:ascii="Times New Roman" w:hAnsi="Times New Roman" w:cs="Times New Roman"/>
        <w:sz w:val="26"/>
        <w:szCs w:val="26"/>
      </w:rPr>
    </w:pPr>
  </w:p>
  <w:p w:rsidR="00783BD5" w:rsidRDefault="0078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B"/>
    <w:rsid w:val="000D5DB4"/>
    <w:rsid w:val="00141389"/>
    <w:rsid w:val="00253918"/>
    <w:rsid w:val="002808E7"/>
    <w:rsid w:val="002B22DB"/>
    <w:rsid w:val="00381B41"/>
    <w:rsid w:val="0039286A"/>
    <w:rsid w:val="003B5FFC"/>
    <w:rsid w:val="00445823"/>
    <w:rsid w:val="00483318"/>
    <w:rsid w:val="004840A8"/>
    <w:rsid w:val="004F354C"/>
    <w:rsid w:val="005477F9"/>
    <w:rsid w:val="00567ABB"/>
    <w:rsid w:val="005D623A"/>
    <w:rsid w:val="00643B04"/>
    <w:rsid w:val="0067232B"/>
    <w:rsid w:val="00691F0E"/>
    <w:rsid w:val="006B633D"/>
    <w:rsid w:val="00783BD5"/>
    <w:rsid w:val="007C73DD"/>
    <w:rsid w:val="008D6FA7"/>
    <w:rsid w:val="009627B0"/>
    <w:rsid w:val="009A008F"/>
    <w:rsid w:val="009F5EF3"/>
    <w:rsid w:val="00A458C8"/>
    <w:rsid w:val="00A45B54"/>
    <w:rsid w:val="00A47C13"/>
    <w:rsid w:val="00AC54D3"/>
    <w:rsid w:val="00B46117"/>
    <w:rsid w:val="00BA4EFA"/>
    <w:rsid w:val="00BF568D"/>
    <w:rsid w:val="00C07DC6"/>
    <w:rsid w:val="00C24EE7"/>
    <w:rsid w:val="00C30CCC"/>
    <w:rsid w:val="00CE594D"/>
    <w:rsid w:val="00D35E89"/>
    <w:rsid w:val="00D65027"/>
    <w:rsid w:val="00D7679F"/>
    <w:rsid w:val="00DF160F"/>
    <w:rsid w:val="00E44666"/>
    <w:rsid w:val="00E9188C"/>
    <w:rsid w:val="00EC06C3"/>
    <w:rsid w:val="00EF681E"/>
    <w:rsid w:val="00F1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17454</Words>
  <Characters>99492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116713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Administrator</cp:lastModifiedBy>
  <cp:revision>2</cp:revision>
  <dcterms:created xsi:type="dcterms:W3CDTF">2020-05-14T01:05:00Z</dcterms:created>
  <dcterms:modified xsi:type="dcterms:W3CDTF">2020-05-14T01:05:00Z</dcterms:modified>
</cp:coreProperties>
</file>